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12" w:rsidRDefault="00054C2F">
      <w:pPr>
        <w:widowControl w:val="0"/>
        <w:suppressAutoHyphens/>
        <w:autoSpaceDE w:val="0"/>
        <w:autoSpaceDN w:val="0"/>
        <w:adjustRightInd w:val="0"/>
        <w:spacing w:before="180" w:after="0" w:line="240" w:lineRule="auto"/>
        <w:rPr>
          <w:rFonts w:ascii="Calibri" w:hAnsi="Calibri" w:cs="Calibri"/>
          <w:highlight w:val="yellow"/>
        </w:rPr>
      </w:pPr>
      <w:r w:rsidRPr="007B4288">
        <w:rPr>
          <w:rFonts w:ascii="Times New Roman" w:hAnsi="Times New Roman" w:cs="Times New Roman"/>
          <w:b/>
          <w:bCs/>
          <w:color w:val="000000"/>
          <w:highlight w:val="yellow"/>
        </w:rPr>
        <w:t>1</w:t>
      </w:r>
      <w:r>
        <w:rPr>
          <w:rFonts w:ascii="Times New Roman" w:hAnsi="Times New Roman" w:cs="Times New Roman"/>
          <w:b/>
          <w:bCs/>
          <w:color w:val="000000"/>
          <w:highlight w:val="yellow"/>
          <w:vertAlign w:val="superscript"/>
        </w:rPr>
        <w:t>ο</w:t>
      </w:r>
      <w:r>
        <w:rPr>
          <w:rFonts w:ascii="Times New Roman" w:hAnsi="Times New Roman" w:cs="Times New Roman"/>
          <w:b/>
          <w:bCs/>
          <w:color w:val="000000"/>
          <w:highlight w:val="yellow"/>
        </w:rPr>
        <w:t xml:space="preserve"> ΓΥΜΝΑΣΙΟ ΑΝΑΤΟΛΗΣ ΙΩΑΝΝΙΝΩΝ</w:t>
      </w:r>
    </w:p>
    <w:p w:rsidR="00490E12" w:rsidRDefault="00054C2F">
      <w:pPr>
        <w:widowControl w:val="0"/>
        <w:suppressAutoHyphens/>
        <w:autoSpaceDE w:val="0"/>
        <w:autoSpaceDN w:val="0"/>
        <w:adjustRightInd w:val="0"/>
        <w:spacing w:before="180" w:after="0" w:line="240" w:lineRule="auto"/>
        <w:rPr>
          <w:rFonts w:ascii="Calibri" w:hAnsi="Calibri" w:cs="Calibri"/>
          <w:highlight w:val="yellow"/>
        </w:rPr>
      </w:pPr>
      <w:r>
        <w:rPr>
          <w:rFonts w:ascii="Times New Roman" w:hAnsi="Times New Roman" w:cs="Times New Roman"/>
          <w:b/>
          <w:bCs/>
          <w:color w:val="000000"/>
          <w:highlight w:val="yellow"/>
        </w:rPr>
        <w:t>ΕΣΩΤΕΡΙΚΟΣ ΚΑΝΟΝΙΣΜΟΣ ΛΕΙΤΟΥΡΓΙΑΣ</w:t>
      </w:r>
    </w:p>
    <w:p w:rsidR="00490E12" w:rsidRPr="007B4288" w:rsidRDefault="00490E12">
      <w:pPr>
        <w:widowControl w:val="0"/>
        <w:suppressAutoHyphens/>
        <w:autoSpaceDE w:val="0"/>
        <w:autoSpaceDN w:val="0"/>
        <w:adjustRightInd w:val="0"/>
        <w:spacing w:before="180" w:after="0" w:line="240" w:lineRule="auto"/>
        <w:rPr>
          <w:rFonts w:ascii="Times New Roman" w:hAnsi="Times New Roman" w:cs="Times New Roman"/>
          <w:b/>
          <w:bCs/>
          <w:color w:val="000000"/>
          <w:highlight w:val="yellow"/>
        </w:rPr>
      </w:pPr>
    </w:p>
    <w:p w:rsidR="00490E12" w:rsidRDefault="00054C2F">
      <w:pPr>
        <w:widowControl w:val="0"/>
        <w:suppressAutoHyphens/>
        <w:autoSpaceDE w:val="0"/>
        <w:autoSpaceDN w:val="0"/>
        <w:adjustRightInd w:val="0"/>
        <w:spacing w:after="260" w:line="240" w:lineRule="auto"/>
        <w:jc w:val="both"/>
        <w:rPr>
          <w:rFonts w:ascii="Calibri" w:hAnsi="Calibri" w:cs="Calibri"/>
          <w:highlight w:val="yellow"/>
        </w:rPr>
      </w:pPr>
      <w:r>
        <w:rPr>
          <w:rFonts w:ascii="Times New Roman" w:hAnsi="Times New Roman" w:cs="Times New Roman"/>
          <w:b/>
          <w:bCs/>
          <w:color w:val="000000"/>
          <w:highlight w:val="yellow"/>
        </w:rPr>
        <w:t>Σχολικό έτος 2022-2023</w:t>
      </w:r>
    </w:p>
    <w:p w:rsidR="00490E12" w:rsidRDefault="00054C2F">
      <w:pPr>
        <w:widowControl w:val="0"/>
        <w:suppressAutoHyphens/>
        <w:autoSpaceDE w:val="0"/>
        <w:autoSpaceDN w:val="0"/>
        <w:adjustRightInd w:val="0"/>
        <w:spacing w:after="260" w:line="240" w:lineRule="auto"/>
        <w:jc w:val="both"/>
        <w:rPr>
          <w:rFonts w:ascii="Calibri" w:hAnsi="Calibri" w:cs="Calibri"/>
          <w:highlight w:val="yellow"/>
        </w:rPr>
      </w:pPr>
      <w:r>
        <w:rPr>
          <w:rFonts w:ascii="Times New Roman" w:hAnsi="Times New Roman" w:cs="Times New Roman"/>
          <w:b/>
          <w:bCs/>
          <w:color w:val="000000"/>
          <w:highlight w:val="yellow"/>
        </w:rPr>
        <w:t>Κανόνες και Υποχρεώσεις που αφορούν την ομαλή φοίτηση των μαθητών</w:t>
      </w:r>
    </w:p>
    <w:p w:rsidR="00490E12" w:rsidRDefault="00054C2F">
      <w:pPr>
        <w:widowControl w:val="0"/>
        <w:suppressAutoHyphens/>
        <w:autoSpaceDE w:val="0"/>
        <w:autoSpaceDN w:val="0"/>
        <w:adjustRightInd w:val="0"/>
        <w:spacing w:after="260" w:line="240" w:lineRule="auto"/>
        <w:jc w:val="both"/>
        <w:rPr>
          <w:rFonts w:ascii="Calibri" w:hAnsi="Calibri" w:cs="Calibri"/>
          <w:highlight w:val="yellow"/>
        </w:rPr>
      </w:pPr>
      <w:r>
        <w:rPr>
          <w:rFonts w:ascii="Times New Roman" w:hAnsi="Times New Roman" w:cs="Times New Roman"/>
          <w:color w:val="000000"/>
          <w:highlight w:val="yellow"/>
        </w:rPr>
        <w:t>Από το  σχολικό έτος  2020-2021, κάθε σχολική μονάδα Πρωτοβάθμιας και Δευτεροβάθμιας Εκπαίδευσης οφείλει να έχει εγκεκριμένο Εσωτερικό Κανονισμό Λειτουργίας στον οποίο αναφέρονται θέματα σχετικά με τη λειτουργία της.</w:t>
      </w:r>
    </w:p>
    <w:p w:rsidR="00490E12" w:rsidRDefault="00054C2F">
      <w:pPr>
        <w:widowControl w:val="0"/>
        <w:suppressAutoHyphens/>
        <w:autoSpaceDE w:val="0"/>
        <w:autoSpaceDN w:val="0"/>
        <w:adjustRightInd w:val="0"/>
        <w:spacing w:after="260" w:line="240" w:lineRule="auto"/>
        <w:jc w:val="both"/>
        <w:rPr>
          <w:rFonts w:ascii="Calibri" w:hAnsi="Calibri" w:cs="Calibri"/>
          <w:highlight w:val="yellow"/>
        </w:rPr>
      </w:pPr>
      <w:r>
        <w:rPr>
          <w:rFonts w:ascii="Times New Roman" w:hAnsi="Times New Roman" w:cs="Times New Roman"/>
          <w:color w:val="000000"/>
          <w:highlight w:val="yellow"/>
        </w:rPr>
        <w:t xml:space="preserve">Με τον όρο Εσωτερικός Κανονισμός Λειτουργίας του Σχολείου εννοούμε το σύνολο των όρων και των κανόνων που αποτελούν προϋποθέσεις, για να πραγματοποιείται ανενόχλητα, μεθοδικά και αποτελεσματικά το έργο του Σχολείου. Επιπλέον, ο Εσωτερικός Κανονισμός Λειτουργίας του Σχολείου αποτελεί σημαντικό παιδαγωγικό μέσο που βοηθά στην ομαλή σχολική ζωή, στη συνεργασία, στην αλληλεγγύη, στον δημοκρατικό διάλογο και στην αποδοχή της διαφορετικότητας. </w:t>
      </w:r>
    </w:p>
    <w:p w:rsidR="00490E12" w:rsidRDefault="00054C2F">
      <w:pPr>
        <w:widowControl w:val="0"/>
        <w:suppressAutoHyphens/>
        <w:autoSpaceDE w:val="0"/>
        <w:autoSpaceDN w:val="0"/>
        <w:adjustRightInd w:val="0"/>
        <w:spacing w:after="260" w:line="240" w:lineRule="auto"/>
        <w:jc w:val="both"/>
        <w:rPr>
          <w:rFonts w:ascii="Calibri" w:hAnsi="Calibri" w:cs="Calibri"/>
          <w:highlight w:val="yellow"/>
        </w:rPr>
      </w:pPr>
      <w:r>
        <w:rPr>
          <w:rFonts w:ascii="Times New Roman" w:hAnsi="Times New Roman" w:cs="Times New Roman"/>
          <w:color w:val="000000"/>
          <w:highlight w:val="yellow"/>
        </w:rPr>
        <w:t>Σκοπός του Εσωτερικού Κανονισμού Λειτουργίας του Σχολείου είναι η θεμελίωση ενός πλαισίου που υποστηρίζει το εκπαιδευτικό έργο και την απρόσκοπτη συμμετοχή όλων στην εκπαιδευτική διαδικασία, η διαμόρφωση κλίματος που στηρίζει την ολόπλευρη ανάπτυξη της προσωπικότητας των μαθητών/μαθητριών, η εξασφάλιση της σωματικής ασφάλειας και της συναισθηματικής πλήρωσης όλων των μελών της σχολικής κοινότητας, κ.ά.</w:t>
      </w:r>
    </w:p>
    <w:p w:rsidR="00490E12" w:rsidRDefault="00054C2F">
      <w:pPr>
        <w:widowControl w:val="0"/>
        <w:suppressAutoHyphens/>
        <w:autoSpaceDE w:val="0"/>
        <w:autoSpaceDN w:val="0"/>
        <w:adjustRightInd w:val="0"/>
        <w:spacing w:after="260" w:line="240" w:lineRule="auto"/>
        <w:jc w:val="both"/>
        <w:rPr>
          <w:rFonts w:ascii="Calibri" w:hAnsi="Calibri" w:cs="Calibri"/>
          <w:highlight w:val="yellow"/>
        </w:rPr>
      </w:pPr>
      <w:r>
        <w:rPr>
          <w:rFonts w:ascii="Times New Roman" w:hAnsi="Times New Roman" w:cs="Times New Roman"/>
          <w:color w:val="000000"/>
          <w:highlight w:val="yellow"/>
        </w:rPr>
        <w:t xml:space="preserve">Ο Εσωτερικός Κανονισμός Λειτουργίας συντάσσεται ύστερα από εισήγηση του Διευθυντή/της Διευθύντριας της σχολικής μονάδας και με τη συμμετοχή όλων των μελών του συλλόγου διδασκόντων, των μελών του διοικητικού συμβουλίου του συλλόγου γονέων και κηδεμόνων, καθώς και εκπροσώπου του οικείου Δήμου. Στις σχολικές μονάδες της δευτεροβάθμιας εκπαίδευσης στη διαδικασία του προηγούμενου εδαφίου συμμετέχει και το Προεδρείο του δεκαπενταμελούς μαθητικού συμβουλίου. Η απόφαση εγκρίνεται από τον Συντονιστή/τη Συντονίστρια Εκπαιδευτικού Έργου που έχει την παιδαγωγική ευθύνη του Σχολείου και από τον Διευθυντή/τη Διευθύντρια Εκπαίδευσης. Ο Εσωτερικός Κανονισμός Λειτουργίας κοινοποιείται σε όλους τους γονείς/κηδεμόνες και αναρτάται στον </w:t>
      </w:r>
      <w:proofErr w:type="spellStart"/>
      <w:r>
        <w:rPr>
          <w:rFonts w:ascii="Times New Roman" w:hAnsi="Times New Roman" w:cs="Times New Roman"/>
          <w:color w:val="000000"/>
          <w:highlight w:val="yellow"/>
        </w:rPr>
        <w:t>ιστότοπο</w:t>
      </w:r>
      <w:proofErr w:type="spellEnd"/>
      <w:r>
        <w:rPr>
          <w:rFonts w:ascii="Times New Roman" w:hAnsi="Times New Roman" w:cs="Times New Roman"/>
          <w:color w:val="000000"/>
          <w:highlight w:val="yellow"/>
        </w:rPr>
        <w:t xml:space="preserve"> του Σχολείου, την πρώτη φορά εφαρμογής του αμέσως μετά την έγκριση αυτού, ενώ τα επόμενα έτη με την έναρξη του σχολικού έτους. Η ακριβής τήρησή του αποτελεί ευθύνη και υποχρέωση της Διεύθυνσης του Σχολείου, των εκπαιδευτικών, των μαθητών/μαθητριών και των γονέων/κηδεμόνων. </w:t>
      </w:r>
    </w:p>
    <w:p w:rsidR="00490E12" w:rsidRDefault="00054C2F">
      <w:pPr>
        <w:widowControl w:val="0"/>
        <w:suppressAutoHyphens/>
        <w:autoSpaceDE w:val="0"/>
        <w:autoSpaceDN w:val="0"/>
        <w:adjustRightInd w:val="0"/>
        <w:spacing w:after="260" w:line="240" w:lineRule="auto"/>
        <w:jc w:val="both"/>
        <w:rPr>
          <w:rFonts w:ascii="Calibri" w:hAnsi="Calibri" w:cs="Calibri"/>
          <w:highlight w:val="yellow"/>
        </w:rPr>
      </w:pPr>
      <w:r>
        <w:rPr>
          <w:rFonts w:ascii="Times New Roman" w:hAnsi="Times New Roman" w:cs="Times New Roman"/>
          <w:highlight w:val="yellow"/>
        </w:rPr>
        <w:t xml:space="preserve">Ο Εσωτερικός Κανονισμός Λειτουργίας </w:t>
      </w:r>
      <w:proofErr w:type="spellStart"/>
      <w:r>
        <w:rPr>
          <w:rFonts w:ascii="Times New Roman" w:hAnsi="Times New Roman" w:cs="Times New Roman"/>
          <w:highlight w:val="yellow"/>
        </w:rPr>
        <w:t>επικαιροποιείται</w:t>
      </w:r>
      <w:proofErr w:type="spellEnd"/>
      <w:r>
        <w:rPr>
          <w:rFonts w:ascii="Times New Roman" w:hAnsi="Times New Roman" w:cs="Times New Roman"/>
          <w:highlight w:val="yellow"/>
        </w:rPr>
        <w:t xml:space="preserve">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Ο κοινά συμφωνημένος Εσωτερικός Κανονισμός Λειτουργίας βασίζεται στην ισχύουσα νομοθεσία και στις σύγχρονες παιδαγωγικές και διδακτικές αρχές. Η τήρησή του από τους μαθητές/τις μαθήτριες, τους/τις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Σχολείου. Είναι το θεμέλιο πάνω στο οποίο μπορεί το Σχολείο να οικοδομήσει για να πετύχει τους στόχους και το όραμά του.</w:t>
      </w:r>
    </w:p>
    <w:p w:rsidR="00490E12" w:rsidRDefault="00054C2F">
      <w:pPr>
        <w:widowControl w:val="0"/>
        <w:suppressAutoHyphens/>
        <w:autoSpaceDE w:val="0"/>
        <w:autoSpaceDN w:val="0"/>
        <w:adjustRightInd w:val="0"/>
        <w:spacing w:after="260" w:line="240" w:lineRule="auto"/>
        <w:jc w:val="both"/>
        <w:rPr>
          <w:rFonts w:ascii="Calibri" w:hAnsi="Calibri" w:cs="Calibri"/>
          <w:highlight w:val="yellow"/>
        </w:rPr>
      </w:pPr>
      <w:r>
        <w:rPr>
          <w:rFonts w:ascii="Times New Roman" w:hAnsi="Times New Roman" w:cs="Times New Roman"/>
          <w:color w:val="000000"/>
          <w:highlight w:val="yellow"/>
        </w:rPr>
        <w:lastRenderedPageBreak/>
        <w:t xml:space="preserve">Θέματα που ανακύπτουν και δεν προβλέπονται από τον Κανονισμό, αντιμετωπίζονται κατά περίπτωση από τον Διευθυντή/τη Διευθύντρια του Σχολείου και τον Σύλλογο Διδασκόντων/Διδασκουσών, καθώς και από τον Συντονιστή/τη Συντονίστρια Εκπαιδευτικού Έργου, σύμφωνα με τις αρχές της παιδαγωγικής επιστήμης και την εκπαιδευτική νομοθεσία, σε πνεύμα συνεργασίας με όλα τα μέλη της σχολικής κοινότητας. </w:t>
      </w:r>
    </w:p>
    <w:p w:rsidR="00490E12" w:rsidRDefault="00054C2F">
      <w:pPr>
        <w:widowControl w:val="0"/>
        <w:suppressAutoHyphens/>
        <w:autoSpaceDE w:val="0"/>
        <w:autoSpaceDN w:val="0"/>
        <w:adjustRightInd w:val="0"/>
        <w:spacing w:after="260" w:line="240" w:lineRule="auto"/>
        <w:rPr>
          <w:rFonts w:ascii="Calibri" w:hAnsi="Calibri" w:cs="Calibri"/>
          <w:sz w:val="36"/>
          <w:szCs w:val="36"/>
          <w:highlight w:val="yellow"/>
        </w:rPr>
      </w:pPr>
      <w:r>
        <w:rPr>
          <w:rFonts w:ascii="Times New Roman" w:hAnsi="Times New Roman" w:cs="Times New Roman"/>
          <w:color w:val="000000"/>
          <w:highlight w:val="yellow"/>
        </w:rPr>
        <w:t>Ο Εσωτερικός Κανονισμός Λειτουργίας ισχύει για ένα σχολικό έτος</w:t>
      </w:r>
      <w:r>
        <w:rPr>
          <w:rFonts w:ascii="Times New Roman" w:hAnsi="Times New Roman" w:cs="Times New Roman"/>
          <w:b/>
          <w:bCs/>
          <w:color w:val="000000"/>
          <w:highlight w:val="yellow"/>
        </w:rPr>
        <w:t xml:space="preserve">.         </w:t>
      </w:r>
    </w:p>
    <w:p w:rsidR="00490E12" w:rsidRDefault="00054C2F">
      <w:pPr>
        <w:widowControl w:val="0"/>
        <w:suppressAutoHyphens/>
        <w:autoSpaceDE w:val="0"/>
        <w:autoSpaceDN w:val="0"/>
        <w:adjustRightInd w:val="0"/>
        <w:spacing w:after="260" w:line="240" w:lineRule="auto"/>
        <w:jc w:val="center"/>
        <w:rPr>
          <w:rFonts w:ascii="Times New Roman" w:hAnsi="Times New Roman" w:cs="Times New Roman"/>
          <w:b/>
          <w:bCs/>
          <w:color w:val="000000"/>
          <w:sz w:val="36"/>
          <w:szCs w:val="36"/>
          <w:highlight w:val="yellow"/>
        </w:rPr>
      </w:pPr>
      <w:r w:rsidRPr="007B4288">
        <w:rPr>
          <w:rFonts w:ascii="Times New Roman" w:hAnsi="Times New Roman" w:cs="Times New Roman"/>
          <w:b/>
          <w:bCs/>
          <w:color w:val="000000"/>
          <w:sz w:val="36"/>
          <w:szCs w:val="36"/>
          <w:highlight w:val="yellow"/>
        </w:rPr>
        <w:t xml:space="preserve">      </w:t>
      </w:r>
      <w:r>
        <w:rPr>
          <w:rFonts w:ascii="Times New Roman" w:hAnsi="Times New Roman" w:cs="Times New Roman"/>
          <w:b/>
          <w:bCs/>
          <w:color w:val="000000"/>
          <w:sz w:val="36"/>
          <w:szCs w:val="36"/>
          <w:highlight w:val="yellow"/>
        </w:rPr>
        <w:t xml:space="preserve">Περιεχόμενο του Εσωτερικού Κανονισμού </w:t>
      </w:r>
    </w:p>
    <w:p w:rsidR="00490E12" w:rsidRDefault="00054C2F">
      <w:pPr>
        <w:widowControl w:val="0"/>
        <w:suppressAutoHyphens/>
        <w:autoSpaceDE w:val="0"/>
        <w:autoSpaceDN w:val="0"/>
        <w:adjustRightInd w:val="0"/>
        <w:spacing w:after="260" w:line="240" w:lineRule="auto"/>
        <w:jc w:val="center"/>
        <w:rPr>
          <w:rFonts w:ascii="Calibri" w:hAnsi="Calibri" w:cs="Calibri"/>
          <w:sz w:val="32"/>
          <w:szCs w:val="32"/>
          <w:highlight w:val="yellow"/>
        </w:rPr>
      </w:pPr>
      <w:r>
        <w:rPr>
          <w:rFonts w:ascii="Times New Roman" w:hAnsi="Times New Roman" w:cs="Times New Roman"/>
          <w:b/>
          <w:bCs/>
          <w:color w:val="000000"/>
          <w:sz w:val="32"/>
          <w:szCs w:val="32"/>
          <w:highlight w:val="yellow"/>
        </w:rPr>
        <w:t xml:space="preserve"> </w:t>
      </w:r>
      <w:r>
        <w:rPr>
          <w:rFonts w:ascii="Times New Roman" w:hAnsi="Times New Roman" w:cs="Times New Roman"/>
          <w:b/>
          <w:bCs/>
          <w:color w:val="000000"/>
          <w:sz w:val="28"/>
          <w:szCs w:val="28"/>
          <w:highlight w:val="yellow"/>
        </w:rPr>
        <w:t xml:space="preserve">Οι κεντρικοί άξονες του Εσωτερικού      Κανονισμού </w:t>
      </w:r>
    </w:p>
    <w:p w:rsidR="00490E12" w:rsidRPr="007B4288" w:rsidRDefault="00490E12">
      <w:pPr>
        <w:widowControl w:val="0"/>
        <w:suppressAutoHyphens/>
        <w:autoSpaceDE w:val="0"/>
        <w:autoSpaceDN w:val="0"/>
        <w:adjustRightInd w:val="0"/>
        <w:spacing w:after="0" w:line="240" w:lineRule="auto"/>
        <w:ind w:firstLine="720"/>
        <w:jc w:val="both"/>
        <w:rPr>
          <w:rFonts w:ascii="Calibri" w:hAnsi="Calibri" w:cs="Calibri"/>
          <w:highlight w:val="yellow"/>
        </w:rPr>
      </w:pPr>
    </w:p>
    <w:p w:rsidR="00490E12" w:rsidRDefault="00054C2F">
      <w:pPr>
        <w:widowControl w:val="0"/>
        <w:suppressAutoHyphens/>
        <w:autoSpaceDE w:val="0"/>
        <w:autoSpaceDN w:val="0"/>
        <w:adjustRightInd w:val="0"/>
        <w:spacing w:after="0" w:line="240" w:lineRule="auto"/>
        <w:ind w:firstLine="720"/>
        <w:jc w:val="both"/>
        <w:rPr>
          <w:rFonts w:ascii="Calibri" w:hAnsi="Calibri" w:cs="Calibri"/>
          <w:highlight w:val="yellow"/>
        </w:rPr>
      </w:pPr>
      <w:r w:rsidRPr="007B4288">
        <w:rPr>
          <w:rFonts w:ascii="Times New Roman" w:hAnsi="Times New Roman" w:cs="Times New Roman"/>
          <w:b/>
          <w:bCs/>
          <w:color w:val="000000"/>
          <w:highlight w:val="yellow"/>
          <w:u w:val="single"/>
        </w:rPr>
        <w:t xml:space="preserve">1. </w:t>
      </w:r>
      <w:r>
        <w:rPr>
          <w:rFonts w:ascii="Times New Roman" w:hAnsi="Times New Roman" w:cs="Times New Roman"/>
          <w:b/>
          <w:bCs/>
          <w:color w:val="000000"/>
          <w:highlight w:val="yellow"/>
          <w:u w:val="single"/>
        </w:rPr>
        <w:t>Προσέλευση – παραμονή μαθητών στο Σχολείο και αποχώρηση από αυτό.</w:t>
      </w:r>
    </w:p>
    <w:p w:rsidR="00490E12" w:rsidRDefault="00054C2F">
      <w:pPr>
        <w:widowControl w:val="0"/>
        <w:suppressAutoHyphens/>
        <w:autoSpaceDE w:val="0"/>
        <w:autoSpaceDN w:val="0"/>
        <w:adjustRightInd w:val="0"/>
        <w:spacing w:after="0" w:line="240" w:lineRule="auto"/>
        <w:ind w:firstLine="720"/>
        <w:jc w:val="both"/>
        <w:rPr>
          <w:rFonts w:ascii="Calibri" w:hAnsi="Calibri" w:cs="Calibri"/>
          <w:highlight w:val="yellow"/>
        </w:rPr>
      </w:pPr>
      <w:r>
        <w:rPr>
          <w:rFonts w:ascii="Times New Roman" w:hAnsi="Times New Roman" w:cs="Times New Roman"/>
          <w:color w:val="000000"/>
          <w:highlight w:val="yellow"/>
        </w:rPr>
        <w:t>Η έγκαιρη προσέλευση των μαθητών/μαθητριών στο σχολείο καθώς και η τακτική και ανελλιπής φοίτηση αποτελούν βασικά στοιχεία της εκπαιδευτικής διαδικασίας. Οι μαθητές/μαθήτριες προσέρχονται στο σχολείο πριν από την έναρξη των μαθημάτων (08.15), ενώ όσοι προσέρχονται με καθυστέρηση παραμένουν σε καθορισμένο, εκ των προτέρων, χώρο στο Σχολείο και εισέρχονται στην τάξη τους, μετά την ολοκλήρωση της τρέχουσας διδακτικής ώρας. Οι μαθητές/μαθήτριες δεν επιτρέπεται να αποχωρήσουν από το Σχολείο πριν από τη λήξη των μαθημάτων  (13.15, 14.00) χωρίς άδεια. Αν παρουσιαστεί ανάγκη έκτακτης αποχώρησης, κατά τη διάρκεια του σχολικού ωραρίου (π.χ. ασθένεια), ενημερώνεται ο/η γονέας/κηδεμόνας για να παραλάβει το παιδί του/της, εφόσον αυτό είναι ανήλικο. Σε περίπτωση που υποπέσει στην αντίληψη των καθηγητών ότι κάποιος μαθητής δεν εισέρχεται στην αίθουσα με την έναρξη της διδακτικής ώρας</w:t>
      </w:r>
      <w:r>
        <w:rPr>
          <w:rFonts w:ascii="Times New Roman" w:hAnsi="Times New Roman" w:cs="Times New Roman"/>
          <w:color w:val="C00000"/>
          <w:highlight w:val="yellow"/>
        </w:rPr>
        <w:t>,</w:t>
      </w:r>
      <w:r>
        <w:rPr>
          <w:rFonts w:ascii="Times New Roman" w:hAnsi="Times New Roman" w:cs="Times New Roman"/>
          <w:color w:val="000000"/>
          <w:highlight w:val="yellow"/>
        </w:rPr>
        <w:t xml:space="preserve"> ή ότι δεν προσέρχεται εγκαίρως, ή ότι έχει αποχωρήσει από το σχολείο χωρίς να έχει λάβει άδεια, θα ενημερώνεται ο κηδεμόνας και σε περίπτωση υποτροπής ο σύλλογος διδασκόντων του σχολείου θα λάβει τα απαραίτητα μέτρα ώστε να διασφαλιστεί η ομαλή φοίτησή του.</w:t>
      </w:r>
    </w:p>
    <w:p w:rsidR="00490E12" w:rsidRPr="007B4288" w:rsidRDefault="00490E12">
      <w:pPr>
        <w:widowControl w:val="0"/>
        <w:suppressAutoHyphens/>
        <w:autoSpaceDE w:val="0"/>
        <w:autoSpaceDN w:val="0"/>
        <w:adjustRightInd w:val="0"/>
        <w:spacing w:after="260" w:line="240" w:lineRule="auto"/>
        <w:jc w:val="both"/>
        <w:rPr>
          <w:rFonts w:ascii="Times New Roman" w:hAnsi="Times New Roman" w:cs="Times New Roman"/>
          <w:b/>
          <w:bCs/>
          <w:color w:val="000000"/>
          <w:highlight w:val="yellow"/>
          <w:u w:val="single"/>
        </w:rPr>
      </w:pPr>
    </w:p>
    <w:p w:rsidR="00490E12" w:rsidRDefault="00054C2F">
      <w:pPr>
        <w:widowControl w:val="0"/>
        <w:suppressAutoHyphens/>
        <w:autoSpaceDE w:val="0"/>
        <w:autoSpaceDN w:val="0"/>
        <w:adjustRightInd w:val="0"/>
        <w:spacing w:after="260" w:line="240" w:lineRule="auto"/>
        <w:jc w:val="center"/>
        <w:rPr>
          <w:rFonts w:ascii="Calibri" w:hAnsi="Calibri" w:cs="Calibri"/>
          <w:b/>
          <w:bCs/>
          <w:highlight w:val="yellow"/>
          <w:u w:val="single"/>
        </w:rPr>
      </w:pPr>
      <w:r w:rsidRPr="007B4288">
        <w:rPr>
          <w:rFonts w:ascii="Times New Roman" w:hAnsi="Times New Roman" w:cs="Times New Roman"/>
          <w:b/>
          <w:bCs/>
          <w:color w:val="000000"/>
          <w:highlight w:val="yellow"/>
          <w:u w:val="single"/>
        </w:rPr>
        <w:t xml:space="preserve"> </w:t>
      </w:r>
      <w:r>
        <w:rPr>
          <w:rFonts w:ascii="Times New Roman" w:hAnsi="Times New Roman" w:cs="Times New Roman"/>
          <w:b/>
          <w:bCs/>
          <w:color w:val="000000"/>
          <w:highlight w:val="yellow"/>
          <w:u w:val="single"/>
        </w:rPr>
        <w:t>Ενημέρωση για τις απουσίες - Όρια απουσιών</w:t>
      </w:r>
    </w:p>
    <w:p w:rsidR="00490E12" w:rsidRDefault="00054C2F">
      <w:pPr>
        <w:widowControl w:val="0"/>
        <w:suppressAutoHyphens/>
        <w:autoSpaceDE w:val="0"/>
        <w:autoSpaceDN w:val="0"/>
        <w:adjustRightInd w:val="0"/>
        <w:spacing w:after="0" w:line="240" w:lineRule="auto"/>
        <w:jc w:val="both"/>
        <w:rPr>
          <w:rFonts w:ascii="Calibri" w:hAnsi="Calibri" w:cs="Calibri"/>
          <w:highlight w:val="yellow"/>
        </w:rPr>
      </w:pPr>
      <w:r>
        <w:rPr>
          <w:rFonts w:ascii="Times New Roman" w:hAnsi="Times New Roman" w:cs="Times New Roman"/>
          <w:color w:val="000000"/>
          <w:highlight w:val="yellow"/>
        </w:rPr>
        <w:t>Το μέγιστο δυνατό όριο του συνόλου των απουσιών που μπορεί να σημειώσει ένας μαθητής κατά τη διάρκεια ολόκληρου του σχολικού έτους είναι:</w:t>
      </w:r>
      <w:r>
        <w:rPr>
          <w:rFonts w:ascii="Times New Roman" w:hAnsi="Times New Roman" w:cs="Times New Roman"/>
          <w:b/>
          <w:bCs/>
          <w:color w:val="000000"/>
          <w:highlight w:val="yellow"/>
        </w:rPr>
        <w:t xml:space="preserve"> 114 απουσίες</w:t>
      </w:r>
      <w:r>
        <w:rPr>
          <w:rFonts w:ascii="Times New Roman" w:hAnsi="Times New Roman" w:cs="Times New Roman"/>
          <w:color w:val="000000"/>
          <w:highlight w:val="yellow"/>
        </w:rPr>
        <w:t xml:space="preserve"> (για κάθε πλήρη ημέρα υπολογίζονται 6 ή 7 διδακτικές ώρες). Υπέρβαση αυτού του ορίου οδηγεί σε επανάληψη της φοίτησης στην ίδια τάξη. Οι </w:t>
      </w:r>
      <w:proofErr w:type="spellStart"/>
      <w:r>
        <w:rPr>
          <w:rFonts w:ascii="Times New Roman" w:hAnsi="Times New Roman" w:cs="Times New Roman"/>
          <w:color w:val="000000"/>
          <w:highlight w:val="yellow"/>
        </w:rPr>
        <w:t>μονόωρες</w:t>
      </w:r>
      <w:proofErr w:type="spellEnd"/>
      <w:r>
        <w:rPr>
          <w:rFonts w:ascii="Times New Roman" w:hAnsi="Times New Roman" w:cs="Times New Roman"/>
          <w:color w:val="000000"/>
          <w:highlight w:val="yellow"/>
        </w:rPr>
        <w:t xml:space="preserve"> απουσίες</w:t>
      </w:r>
      <w:r>
        <w:rPr>
          <w:rFonts w:ascii="Times New Roman" w:hAnsi="Times New Roman" w:cs="Times New Roman"/>
          <w:color w:val="000000"/>
          <w:highlight w:val="yellow"/>
          <w:u w:val="single"/>
        </w:rPr>
        <w:t>,</w:t>
      </w:r>
      <w:r>
        <w:rPr>
          <w:rFonts w:ascii="Times New Roman" w:hAnsi="Times New Roman" w:cs="Times New Roman"/>
          <w:color w:val="000000"/>
          <w:highlight w:val="yellow"/>
        </w:rPr>
        <w:t> είτε οφείλονται σε καθυστερημένη προσέλευση στο μάθημα είτε οφείλονται σε αποβολή από το μάθημα δεν δικαιολογούνται.</w:t>
      </w:r>
    </w:p>
    <w:p w:rsidR="00490E12" w:rsidRDefault="00054C2F">
      <w:pPr>
        <w:widowControl w:val="0"/>
        <w:suppressAutoHyphens/>
        <w:autoSpaceDE w:val="0"/>
        <w:autoSpaceDN w:val="0"/>
        <w:adjustRightInd w:val="0"/>
        <w:spacing w:after="0" w:line="240" w:lineRule="auto"/>
        <w:ind w:firstLine="720"/>
        <w:jc w:val="both"/>
        <w:rPr>
          <w:rFonts w:ascii="Calibri" w:hAnsi="Calibri" w:cs="Calibri"/>
          <w:highlight w:val="yellow"/>
        </w:rPr>
      </w:pPr>
      <w:r>
        <w:rPr>
          <w:rFonts w:ascii="Times New Roman" w:hAnsi="Times New Roman" w:cs="Times New Roman"/>
          <w:color w:val="000000"/>
          <w:highlight w:val="yellow"/>
        </w:rPr>
        <w:t xml:space="preserve">Οι γονείς-κηδεμόνες των μαθητών μπορούν να προσέρχονται στο σχολείο (ύστερα από τηλεφωνική επικοινωνία) προκειμένου να ενημερώνονται για την φοίτησή των παιδιών τους. Μόλις οριστικοποιηθεί το εβδομαδιαίο πρόγραμμα διδασκαλίας, θα ανακοινωθούν οι ώρες επικοινωνίας με τους διδάσκοντες και τους υπευθύνους των τμημάτων.  Σε περίπτωση που κάποιος μαθητής υπερβεί τις 30 απουσίες, στις πρώτες ημέρες του επομένου μήνα θα στέλνεται ενημερωτικό σημείωμα σε ηλεκτρονική μορφή ή  ταχυδρομικώς σε κάποιες περιπτώσεις στον κηδεμόνα προκειμένου να λάβει γνώση. </w:t>
      </w:r>
    </w:p>
    <w:p w:rsidR="00490E12" w:rsidRPr="007B4288" w:rsidRDefault="00490E12">
      <w:pPr>
        <w:widowControl w:val="0"/>
        <w:suppressAutoHyphens/>
        <w:autoSpaceDE w:val="0"/>
        <w:autoSpaceDN w:val="0"/>
        <w:adjustRightInd w:val="0"/>
        <w:spacing w:after="0" w:line="240" w:lineRule="auto"/>
        <w:jc w:val="both"/>
        <w:rPr>
          <w:rFonts w:ascii="Times New Roman" w:hAnsi="Times New Roman" w:cs="Times New Roman"/>
          <w:b/>
          <w:bCs/>
          <w:color w:val="000000"/>
          <w:highlight w:val="yellow"/>
          <w:u w:val="single"/>
        </w:rPr>
      </w:pPr>
    </w:p>
    <w:p w:rsidR="00490E12" w:rsidRDefault="00054C2F">
      <w:pPr>
        <w:widowControl w:val="0"/>
        <w:suppressAutoHyphens/>
        <w:autoSpaceDE w:val="0"/>
        <w:autoSpaceDN w:val="0"/>
        <w:adjustRightInd w:val="0"/>
        <w:spacing w:after="0" w:line="240" w:lineRule="auto"/>
        <w:ind w:firstLine="2751"/>
        <w:jc w:val="both"/>
        <w:rPr>
          <w:rFonts w:ascii="Calibri" w:hAnsi="Calibri" w:cs="Calibri"/>
          <w:highlight w:val="yellow"/>
        </w:rPr>
      </w:pPr>
      <w:r>
        <w:rPr>
          <w:rFonts w:ascii="Times New Roman" w:hAnsi="Times New Roman" w:cs="Times New Roman"/>
          <w:b/>
          <w:bCs/>
          <w:color w:val="000000"/>
          <w:highlight w:val="yellow"/>
          <w:u w:val="single"/>
        </w:rPr>
        <w:t>Χρήση κινητών τηλεφώνων</w:t>
      </w:r>
    </w:p>
    <w:p w:rsidR="00490E12" w:rsidRDefault="00054C2F">
      <w:pPr>
        <w:widowControl w:val="0"/>
        <w:suppressAutoHyphens/>
        <w:autoSpaceDE w:val="0"/>
        <w:autoSpaceDN w:val="0"/>
        <w:adjustRightInd w:val="0"/>
        <w:spacing w:after="0" w:line="240" w:lineRule="auto"/>
        <w:ind w:firstLine="720"/>
        <w:jc w:val="both"/>
        <w:rPr>
          <w:rFonts w:ascii="Times New Roman" w:hAnsi="Times New Roman" w:cs="Times New Roman"/>
          <w:color w:val="000000"/>
          <w:highlight w:val="yellow"/>
        </w:rPr>
      </w:pPr>
      <w:r>
        <w:rPr>
          <w:rFonts w:ascii="Times New Roman" w:hAnsi="Times New Roman" w:cs="Times New Roman"/>
          <w:color w:val="000000"/>
          <w:highlight w:val="yellow"/>
        </w:rPr>
        <w:t xml:space="preserve">Σύμφωνα με την </w:t>
      </w:r>
      <w:r>
        <w:rPr>
          <w:rFonts w:ascii="Times New Roman" w:hAnsi="Times New Roman" w:cs="Times New Roman"/>
          <w:color w:val="333333"/>
          <w:highlight w:val="white"/>
        </w:rPr>
        <w:t>132328/Γ2/07-12-2006</w:t>
      </w:r>
      <w:r>
        <w:rPr>
          <w:rFonts w:ascii="Times New Roman" w:hAnsi="Times New Roman" w:cs="Times New Roman"/>
          <w:color w:val="000000"/>
          <w:highlight w:val="yellow"/>
        </w:rPr>
        <w:t xml:space="preserve"> εγκύκλιο του Υπουργείου Παιδείας </w:t>
      </w:r>
      <w:r>
        <w:rPr>
          <w:rFonts w:ascii="Times New Roman" w:hAnsi="Times New Roman" w:cs="Times New Roman"/>
          <w:b/>
          <w:bCs/>
          <w:color w:val="000000"/>
          <w:highlight w:val="yellow"/>
        </w:rPr>
        <w:t>η κατοχή και χρήση κινητών τηλεφώνων</w:t>
      </w:r>
      <w:r>
        <w:rPr>
          <w:rFonts w:ascii="Times New Roman" w:hAnsi="Times New Roman" w:cs="Times New Roman"/>
          <w:color w:val="000000"/>
          <w:highlight w:val="yellow"/>
        </w:rPr>
        <w:t xml:space="preserve"> καθώς και κάθε άλλου ηλεκτρονικού μέσου καταγραφής εικόνας ή/και ήχου στα σχολεία </w:t>
      </w:r>
      <w:r>
        <w:rPr>
          <w:rFonts w:ascii="Times New Roman" w:hAnsi="Times New Roman" w:cs="Times New Roman"/>
          <w:b/>
          <w:bCs/>
          <w:color w:val="000000"/>
          <w:highlight w:val="yellow"/>
          <w:u w:val="single"/>
        </w:rPr>
        <w:t>απαγορεύεται.</w:t>
      </w:r>
      <w:r>
        <w:rPr>
          <w:rFonts w:ascii="Times New Roman" w:hAnsi="Times New Roman" w:cs="Times New Roman"/>
          <w:color w:val="000000"/>
          <w:highlight w:val="yellow"/>
          <w:u w:val="single"/>
        </w:rPr>
        <w:t> </w:t>
      </w:r>
      <w:r>
        <w:rPr>
          <w:rFonts w:ascii="Times New Roman" w:hAnsi="Times New Roman" w:cs="Times New Roman"/>
          <w:color w:val="000000"/>
          <w:highlight w:val="yellow"/>
        </w:rPr>
        <w:t xml:space="preserve">Σε περίπτωση που γίνει αντιληπτό από τους καθηγητές ότι κάποιος μαθητής φέρει μαζί του στο σχολείο ή χρησιμοποιεί κινητό τηλέφωνο ή άλλη ηλεκτρονική </w:t>
      </w:r>
      <w:r>
        <w:rPr>
          <w:rFonts w:ascii="Times New Roman" w:hAnsi="Times New Roman" w:cs="Times New Roman"/>
          <w:color w:val="000000"/>
          <w:highlight w:val="yellow"/>
        </w:rPr>
        <w:lastRenderedPageBreak/>
        <w:t>συσκευή, αυτή θα αφαιρείται και θα παραμένει φυλαγμένη στο σχολείο μέχρι να παραληφθεί από τον κηδεμόνα του μαθητή. Σε περίπτωση επανάληψης παρόμοιου κρούσματος θα συνέρχεται ο σύλλογος των καθηγητών προκειμένου να επιληφθεί του ζητήματος με στόχο τον τρόπο παρέμβασης ώστε να αντιμετωπιστεί αποτελεσματικά. Τονίζουμε ότι τα τηλέφωνα της Γραμματείας του σχολείου είναι στη διάθεση των μαθητών καθ’ όλη τη διάρκεια του διδακτικού ωραρίου σε περίπτωση που επιθυμούν να επικοινωνήσουν με την οικογένειά του</w:t>
      </w:r>
    </w:p>
    <w:p w:rsidR="00490E12" w:rsidRDefault="00490E12">
      <w:pPr>
        <w:widowControl w:val="0"/>
        <w:suppressAutoHyphens/>
        <w:autoSpaceDE w:val="0"/>
        <w:autoSpaceDN w:val="0"/>
        <w:adjustRightInd w:val="0"/>
        <w:spacing w:after="0" w:line="240" w:lineRule="auto"/>
        <w:ind w:firstLine="720"/>
        <w:jc w:val="both"/>
        <w:rPr>
          <w:rFonts w:ascii="Times New Roman" w:hAnsi="Times New Roman" w:cs="Times New Roman"/>
          <w:color w:val="000000"/>
          <w:highlight w:val="yellow"/>
        </w:rPr>
      </w:pPr>
    </w:p>
    <w:p w:rsidR="00490E12" w:rsidRDefault="00054C2F">
      <w:pPr>
        <w:widowControl w:val="0"/>
        <w:suppressAutoHyphens/>
        <w:autoSpaceDE w:val="0"/>
        <w:autoSpaceDN w:val="0"/>
        <w:adjustRightInd w:val="0"/>
        <w:spacing w:after="0" w:line="240" w:lineRule="auto"/>
        <w:jc w:val="center"/>
        <w:rPr>
          <w:rFonts w:ascii="Calibri" w:hAnsi="Calibri" w:cs="Calibri"/>
          <w:highlight w:val="yellow"/>
        </w:rPr>
      </w:pPr>
      <w:r w:rsidRPr="007B4288">
        <w:rPr>
          <w:rFonts w:ascii="Times New Roman" w:hAnsi="Times New Roman" w:cs="Times New Roman"/>
          <w:color w:val="000000"/>
          <w:highlight w:val="yellow"/>
        </w:rPr>
        <w:t xml:space="preserve"> </w:t>
      </w:r>
      <w:r>
        <w:rPr>
          <w:rFonts w:ascii="Times New Roman" w:hAnsi="Times New Roman" w:cs="Times New Roman"/>
          <w:b/>
          <w:bCs/>
          <w:color w:val="000000"/>
          <w:highlight w:val="yellow"/>
          <w:u w:val="single"/>
        </w:rPr>
        <w:t>Κάπνισμα</w:t>
      </w:r>
    </w:p>
    <w:p w:rsidR="00490E12" w:rsidRDefault="00054C2F">
      <w:pPr>
        <w:widowControl w:val="0"/>
        <w:suppressAutoHyphens/>
        <w:autoSpaceDE w:val="0"/>
        <w:autoSpaceDN w:val="0"/>
        <w:adjustRightInd w:val="0"/>
        <w:spacing w:after="0" w:line="240" w:lineRule="auto"/>
        <w:ind w:firstLine="720"/>
        <w:jc w:val="both"/>
        <w:rPr>
          <w:rFonts w:ascii="Calibri" w:hAnsi="Calibri" w:cs="Calibri"/>
          <w:highlight w:val="yellow"/>
        </w:rPr>
      </w:pPr>
      <w:r>
        <w:rPr>
          <w:rFonts w:ascii="Times New Roman" w:hAnsi="Times New Roman" w:cs="Times New Roman"/>
          <w:color w:val="000000"/>
          <w:highlight w:val="yellow"/>
        </w:rPr>
        <w:t>Το κάπνισμα στους χώρους του σχολείου, εσωτερικούς και εξωτερικούς, </w:t>
      </w:r>
      <w:r>
        <w:rPr>
          <w:rFonts w:ascii="Times New Roman" w:hAnsi="Times New Roman" w:cs="Times New Roman"/>
          <w:b/>
          <w:bCs/>
          <w:color w:val="000000"/>
          <w:highlight w:val="yellow"/>
        </w:rPr>
        <w:t>απαγορεύεται αυστηρά</w:t>
      </w:r>
      <w:r>
        <w:rPr>
          <w:rFonts w:ascii="Times New Roman" w:hAnsi="Times New Roman" w:cs="Times New Roman"/>
          <w:color w:val="000000"/>
          <w:highlight w:val="yellow"/>
        </w:rPr>
        <w:t>. Σε περίπτωση παραβίασης του κανονισμού αυτού θα ενημερώνεται ο κηδεμόνας του μαθητή και αν κριθεί απαραίτητο ο σύλλογος των διδασκόντων του σχολείου σε συνεργασία με το σχολικό συμβούλιο θα επιλαμβάνεται του θέματος με στόχο μια δραστική κι αποτελεσματική παρέμβαση πρόληψης και αντιμετώπισης. Προς την κατεύθυνση αυτή το σχολείο μας αξιοποιεί τη συνεργασία με τη διεπιστημονική ομάδα του ΚΕΝΤΡΟΥ</w:t>
      </w:r>
      <w:r w:rsidRPr="007B4288">
        <w:rPr>
          <w:rFonts w:ascii="Times New Roman" w:hAnsi="Times New Roman" w:cs="Times New Roman"/>
          <w:color w:val="000000"/>
          <w:highlight w:val="yellow"/>
        </w:rPr>
        <w:t xml:space="preserve"> </w:t>
      </w:r>
      <w:r>
        <w:rPr>
          <w:rFonts w:ascii="Times New Roman" w:hAnsi="Times New Roman" w:cs="Times New Roman"/>
          <w:color w:val="000000"/>
          <w:highlight w:val="yellow"/>
        </w:rPr>
        <w:t xml:space="preserve"> ΠΡΟΛΗΨΗΣ ΤΩΝ ΕΞΑΡΤΗΣΕΩΝ &amp; ΠΡΟΑΓΩΓΗΣ ΤΗΣ ΨΥΧΟΚΟΙΝΩΝΙΚΗΣ ΥΓΕΙΑΣ Ν. ΙΩΑΝΝΙΝΩΝ (Σχεδία). Παράλληλα διεξάγονται από εκπαιδευτικούς του σχολείου μας Προγράμματα Αγωγής Υγείας με την καθοδήγηση του παραπάνω Κέντρου.</w:t>
      </w:r>
    </w:p>
    <w:p w:rsidR="00490E12" w:rsidRPr="007B4288" w:rsidRDefault="00490E12">
      <w:pPr>
        <w:widowControl w:val="0"/>
        <w:suppressAutoHyphens/>
        <w:autoSpaceDE w:val="0"/>
        <w:autoSpaceDN w:val="0"/>
        <w:adjustRightInd w:val="0"/>
        <w:spacing w:after="0" w:line="240" w:lineRule="auto"/>
        <w:ind w:firstLine="720"/>
        <w:jc w:val="both"/>
        <w:rPr>
          <w:rFonts w:ascii="Times New Roman" w:hAnsi="Times New Roman" w:cs="Times New Roman"/>
          <w:color w:val="000000"/>
          <w:highlight w:val="yellow"/>
        </w:rPr>
      </w:pPr>
    </w:p>
    <w:p w:rsidR="00490E12" w:rsidRPr="007B4288" w:rsidRDefault="00490E12">
      <w:pPr>
        <w:widowControl w:val="0"/>
        <w:suppressAutoHyphens/>
        <w:autoSpaceDE w:val="0"/>
        <w:autoSpaceDN w:val="0"/>
        <w:adjustRightInd w:val="0"/>
        <w:spacing w:after="0" w:line="240" w:lineRule="auto"/>
        <w:ind w:firstLine="720"/>
        <w:jc w:val="both"/>
        <w:rPr>
          <w:rFonts w:ascii="Times New Roman" w:hAnsi="Times New Roman" w:cs="Times New Roman"/>
          <w:color w:val="000000"/>
          <w:highlight w:val="yellow"/>
        </w:rPr>
      </w:pPr>
    </w:p>
    <w:p w:rsidR="00490E12" w:rsidRDefault="00054C2F">
      <w:pPr>
        <w:widowControl w:val="0"/>
        <w:tabs>
          <w:tab w:val="left" w:pos="6150"/>
        </w:tabs>
        <w:suppressAutoHyphens/>
        <w:autoSpaceDE w:val="0"/>
        <w:autoSpaceDN w:val="0"/>
        <w:adjustRightInd w:val="0"/>
        <w:rPr>
          <w:rFonts w:ascii="Calibri" w:hAnsi="Calibri" w:cs="Calibri"/>
        </w:rPr>
      </w:pPr>
      <w:r w:rsidRPr="007B4288">
        <w:rPr>
          <w:rFonts w:ascii="Times New Roman" w:hAnsi="Times New Roman" w:cs="Times New Roman"/>
        </w:rPr>
        <w:t xml:space="preserve">    </w:t>
      </w:r>
      <w:r w:rsidRPr="007B4288">
        <w:rPr>
          <w:rFonts w:ascii="Times New Roman" w:hAnsi="Times New Roman" w:cs="Times New Roman"/>
          <w:b/>
          <w:bCs/>
        </w:rPr>
        <w:t xml:space="preserve">2.      </w:t>
      </w:r>
      <w:r>
        <w:rPr>
          <w:rFonts w:ascii="Times New Roman" w:hAnsi="Times New Roman" w:cs="Times New Roman"/>
          <w:b/>
          <w:bCs/>
          <w:u w:val="single"/>
        </w:rPr>
        <w:t xml:space="preserve">Συμπεριφορά μαθητών - </w:t>
      </w:r>
      <w:r>
        <w:rPr>
          <w:rFonts w:ascii="Times New Roman" w:hAnsi="Times New Roman" w:cs="Times New Roman"/>
          <w:b/>
          <w:bCs/>
          <w:color w:val="000000"/>
          <w:u w:val="single"/>
        </w:rPr>
        <w:t>Παιδαγωγικός ρόλος του σχολείου</w:t>
      </w:r>
    </w:p>
    <w:p w:rsidR="00490E12" w:rsidRDefault="00054C2F">
      <w:pPr>
        <w:widowControl w:val="0"/>
        <w:tabs>
          <w:tab w:val="left" w:pos="6150"/>
        </w:tabs>
        <w:suppressAutoHyphens/>
        <w:autoSpaceDE w:val="0"/>
        <w:autoSpaceDN w:val="0"/>
        <w:adjustRightInd w:val="0"/>
        <w:jc w:val="both"/>
        <w:rPr>
          <w:rFonts w:ascii="Calibri" w:hAnsi="Calibri" w:cs="Calibri"/>
        </w:rPr>
      </w:pPr>
      <w:r>
        <w:rPr>
          <w:rFonts w:ascii="Times New Roman" w:hAnsi="Times New Roman" w:cs="Times New Roman"/>
          <w:b/>
          <w:bCs/>
        </w:rPr>
        <w:t>Οι μαθητές:</w:t>
      </w:r>
      <w:r>
        <w:rPr>
          <w:rFonts w:ascii="Times New Roman" w:hAnsi="Times New Roman" w:cs="Times New Roman"/>
        </w:rPr>
        <w:t xml:space="preserve"> Οφείλουν να προσέρχονται έγκαιρα στο σχολείο και να παραμένουν στο προαύλιο μέχρι να χτυπήσει το κουδούνι. Συστηματική και αδικαιολόγητη καθυστέρηση ελέγχεται από το σχολείο. Προσέχουν τις σχολικές ενημερώσεις και ενημερώνουν σχετικά τους γονείς τους. Στο διάλειμμα βγαίνουν στην αυλή του σχολείου και η τάξη παραμένει κλειδωμένη. Οι επιμελητές έχουν την ευθύνη καθαρίσματος του πίνακα και του ανοίγματος/κλεισίματος των παραθύρων. Παραμένουν εντός του σχολείου στο διάλειμμα μόνο σε περίπτωση άσχημων καιρικών συνθηκών ή όταν ασθενούν και δεν μπορούν να φύγουν από το σχολείο. Δεν τρώνε και δεν πίνουν μέσα στην τάξη. Φροντίζουν να διατηρούν καθαρές τις αίθουσες, καθώς και τους κοινόχρηστους χώρους. Όταν χτυπήσει το κουδούνι, μπαίνουν γρήγορα στην τάξη πριν από τον καθηγητή. </w:t>
      </w:r>
      <w:r>
        <w:rPr>
          <w:rFonts w:ascii="Times New Roman" w:hAnsi="Times New Roman" w:cs="Times New Roman"/>
          <w:color w:val="000000"/>
        </w:rPr>
        <w:t xml:space="preserve">Εξυπηρετούνται από το κυλικείο, μόνο κατά τη διάρκεια του διαλείμματος. Συμμετέχουν στις </w:t>
      </w:r>
      <w:proofErr w:type="spellStart"/>
      <w:r>
        <w:rPr>
          <w:rFonts w:ascii="Times New Roman" w:hAnsi="Times New Roman" w:cs="Times New Roman"/>
          <w:color w:val="000000"/>
        </w:rPr>
        <w:t>ενδοσχολικές</w:t>
      </w:r>
      <w:proofErr w:type="spellEnd"/>
      <w:r>
        <w:rPr>
          <w:rFonts w:ascii="Times New Roman" w:hAnsi="Times New Roman" w:cs="Times New Roman"/>
          <w:color w:val="000000"/>
        </w:rPr>
        <w:t xml:space="preserve"> και εξωσχολικές δραστηριότητες του σχολείου πρόθυμα, καλλιεργώντας την αισθητική τους παιδεία και αναπτύσσοντας δεξιότητες.</w:t>
      </w:r>
    </w:p>
    <w:p w:rsidR="00490E12" w:rsidRDefault="00054C2F">
      <w:pPr>
        <w:widowControl w:val="0"/>
        <w:tabs>
          <w:tab w:val="left" w:pos="6150"/>
        </w:tabs>
        <w:suppressAutoHyphens/>
        <w:autoSpaceDE w:val="0"/>
        <w:autoSpaceDN w:val="0"/>
        <w:adjustRightInd w:val="0"/>
        <w:jc w:val="both"/>
        <w:rPr>
          <w:rFonts w:ascii="Calibri" w:hAnsi="Calibri" w:cs="Calibri"/>
        </w:rPr>
      </w:pPr>
      <w:r>
        <w:rPr>
          <w:rFonts w:ascii="Times New Roman" w:hAnsi="Times New Roman" w:cs="Times New Roman"/>
          <w:color w:val="000000"/>
        </w:rPr>
        <w:t>Η σχολική κοινότητα αποτελεί ένα κοινωνικό υποσύνολο που έχει ως σκοπό να βοηθήσει το παιδί να εκπαιδευτεί στα δικαιώματα που έχει, μέσω της άσκησης των δικαιωμάτων-</w:t>
      </w:r>
      <w:r>
        <w:rPr>
          <w:rFonts w:ascii="Times New Roman" w:hAnsi="Times New Roman" w:cs="Times New Roman"/>
          <w:color w:val="C00000"/>
        </w:rPr>
        <w:t xml:space="preserve"> </w:t>
      </w:r>
      <w:r>
        <w:rPr>
          <w:rFonts w:ascii="Times New Roman" w:hAnsi="Times New Roman" w:cs="Times New Roman"/>
          <w:color w:val="000000"/>
        </w:rPr>
        <w:t xml:space="preserve">ελευθεριών του, αλλά και μέσω της επίτευξης σεβασμού  προς τα δικαιώματα των συμμαθητών του, καθώς και να το προστατέψει από τις διάφορες μορφές παραβίασής τους. Προκειμένου, λοιπόν, να διασφαλισθούν οι συνθήκες γενικότερης λειτουργικότητας και ευνομίας στη σχολική κοινότητα προβλέπεται η σύνταξη (με συμμετοχή και των ίδιων των μαθητών) και η εφαρμογή σχολικών κανονισμών, ως απόρροια των αξιών που πρέπει να διέπουν τη σχολική ζωή. Σ’ ένα τέτοιο πλαίσιο δημοκρατικής λειτουργίας του σχολείου οι μαθητές σε συνεργασία με τους συμμαθητές και τους καθηγητές τους συν-διαμορφώνουν έναν </w:t>
      </w:r>
      <w:r w:rsidRPr="007B4288">
        <w:rPr>
          <w:rFonts w:ascii="Times New Roman" w:hAnsi="Times New Roman" w:cs="Times New Roman"/>
          <w:color w:val="000000"/>
        </w:rPr>
        <w:t>«</w:t>
      </w:r>
      <w:r>
        <w:rPr>
          <w:rFonts w:ascii="Times New Roman" w:hAnsi="Times New Roman" w:cs="Times New Roman"/>
          <w:color w:val="000000"/>
        </w:rPr>
        <w:t>Κώδικα Ειρηνικής Συνύπαρξης στο σχολείο</w:t>
      </w:r>
      <w:r w:rsidRPr="007B4288">
        <w:rPr>
          <w:rFonts w:ascii="Times New Roman" w:hAnsi="Times New Roman" w:cs="Times New Roman"/>
          <w:color w:val="000000"/>
        </w:rPr>
        <w:t xml:space="preserve">» </w:t>
      </w:r>
      <w:r>
        <w:rPr>
          <w:rFonts w:ascii="Times New Roman" w:hAnsi="Times New Roman" w:cs="Times New Roman"/>
          <w:color w:val="000000"/>
        </w:rPr>
        <w:t>με στόχο την εξασφάλιση του κατάλληλου σχολικού περιβάλλοντος που θα εγγυάται την ασφάλεια και το σεβασμό της προσωπικότητας όλων ανεξαιρέτως των μελών του</w:t>
      </w:r>
      <w:r>
        <w:rPr>
          <w:rFonts w:ascii="Times New Roman" w:hAnsi="Times New Roman" w:cs="Times New Roman"/>
          <w:color w:val="C00000"/>
        </w:rPr>
        <w:t xml:space="preserve">. </w:t>
      </w:r>
      <w:r>
        <w:rPr>
          <w:rFonts w:ascii="Times New Roman" w:hAnsi="Times New Roman" w:cs="Times New Roman"/>
          <w:color w:val="000000"/>
        </w:rPr>
        <w:t xml:space="preserve">Συνεπώς κάθε μορφή βίας, σωματική, λεκτική, κοινωνική, ηλεκτρονική κλπ, ακόμα και με τη μορφή παιχνιδιού δεν έχει θέση στο σχολείο. </w:t>
      </w:r>
    </w:p>
    <w:p w:rsidR="00490E12" w:rsidRDefault="00054C2F">
      <w:pPr>
        <w:widowControl w:val="0"/>
        <w:tabs>
          <w:tab w:val="left" w:pos="6150"/>
        </w:tabs>
        <w:suppressAutoHyphens/>
        <w:autoSpaceDE w:val="0"/>
        <w:autoSpaceDN w:val="0"/>
        <w:adjustRightInd w:val="0"/>
        <w:spacing w:after="0" w:line="240" w:lineRule="auto"/>
        <w:ind w:firstLine="720"/>
        <w:jc w:val="both"/>
        <w:rPr>
          <w:rFonts w:ascii="Calibri" w:hAnsi="Calibri" w:cs="Calibri"/>
          <w:highlight w:val="yellow"/>
        </w:rPr>
      </w:pPr>
      <w:r>
        <w:rPr>
          <w:rFonts w:ascii="Times New Roman" w:hAnsi="Times New Roman" w:cs="Times New Roman"/>
          <w:color w:val="000000"/>
          <w:highlight w:val="yellow"/>
        </w:rPr>
        <w:lastRenderedPageBreak/>
        <w:t xml:space="preserve">Αποκλίσεις των μαθητών από τη δημοκρατική συμπεριφορά, τους κανόνες του σχολείου, τους όρους της ισότιμης συμμετοχής στη ζωή του Σχολείου, από τον οφειλόμενο σεβασμό στον/στην εκπαιδευτικό, στη σχολική περιουσία, στον συμμαθητή/τη συμμαθήτρια, πρέπει να θεωρούνται σχολικά παραπτώματα. 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 Τα θέματα </w:t>
      </w:r>
      <w:proofErr w:type="spellStart"/>
      <w:r>
        <w:rPr>
          <w:rFonts w:ascii="Times New Roman" w:hAnsi="Times New Roman" w:cs="Times New Roman"/>
          <w:color w:val="000000"/>
          <w:highlight w:val="yellow"/>
        </w:rPr>
        <w:t>παραβατικής</w:t>
      </w:r>
      <w:proofErr w:type="spellEnd"/>
      <w:r>
        <w:rPr>
          <w:rFonts w:ascii="Times New Roman" w:hAnsi="Times New Roman" w:cs="Times New Roman"/>
          <w:color w:val="000000"/>
          <w:highlight w:val="yellow"/>
        </w:rPr>
        <w:t xml:space="preserve"> συμπεριφοράς των μαθητών/ μαθητριών στο Σχολείο αποτελούν αντικείμενο συνεργασίας του/της εκπαιδευτικού της τάξης με τον/τη Σύμβουλο Σχολικής ζωής, τον Διευθυντή/τη Διευθύντρια της σχολικής μονάδας, τον Σύλλογο Διδασκόντων/Διδασκουσών και τον Συντονιστή/τη Συντονίστρια Εκπαιδευτικού Έργου, προκειμένου να υπάρξει η καλύτερη δυνατή παιδαγωγική αντιμετώπισή τους. Σε κάθε περίπτωση και πριν από οποιαδήποτε απόφαση, λαμβάνεται υπόψη η βασική αρχή του σεβασμού της προσωπικότητας και των δικαιωμάτων του παιδιού.</w:t>
      </w:r>
    </w:p>
    <w:p w:rsidR="00490E12" w:rsidRPr="007B4288" w:rsidRDefault="00490E12">
      <w:pPr>
        <w:widowControl w:val="0"/>
        <w:tabs>
          <w:tab w:val="left" w:pos="6150"/>
        </w:tabs>
        <w:suppressAutoHyphens/>
        <w:autoSpaceDE w:val="0"/>
        <w:autoSpaceDN w:val="0"/>
        <w:adjustRightInd w:val="0"/>
        <w:spacing w:after="0" w:line="240" w:lineRule="auto"/>
        <w:ind w:firstLine="720"/>
        <w:jc w:val="both"/>
        <w:rPr>
          <w:rFonts w:ascii="Times New Roman" w:hAnsi="Times New Roman" w:cs="Times New Roman"/>
          <w:color w:val="000000"/>
          <w:highlight w:val="yellow"/>
        </w:rPr>
      </w:pPr>
    </w:p>
    <w:p w:rsidR="00490E12" w:rsidRPr="007B4288" w:rsidRDefault="00490E12">
      <w:pPr>
        <w:widowControl w:val="0"/>
        <w:tabs>
          <w:tab w:val="left" w:pos="6150"/>
        </w:tabs>
        <w:suppressAutoHyphens/>
        <w:autoSpaceDE w:val="0"/>
        <w:autoSpaceDN w:val="0"/>
        <w:adjustRightInd w:val="0"/>
        <w:spacing w:after="0" w:line="240" w:lineRule="auto"/>
        <w:ind w:firstLine="720"/>
        <w:jc w:val="both"/>
        <w:rPr>
          <w:rFonts w:ascii="Times New Roman" w:hAnsi="Times New Roman" w:cs="Times New Roman"/>
          <w:color w:val="000000"/>
          <w:highlight w:val="yellow"/>
        </w:rPr>
      </w:pPr>
    </w:p>
    <w:p w:rsidR="00490E12" w:rsidRDefault="00054C2F">
      <w:pPr>
        <w:widowControl w:val="0"/>
        <w:tabs>
          <w:tab w:val="left" w:pos="6150"/>
        </w:tabs>
        <w:suppressAutoHyphens/>
        <w:autoSpaceDE w:val="0"/>
        <w:autoSpaceDN w:val="0"/>
        <w:adjustRightInd w:val="0"/>
        <w:rPr>
          <w:rFonts w:ascii="Calibri" w:hAnsi="Calibri" w:cs="Calibri"/>
        </w:rPr>
      </w:pPr>
      <w:r w:rsidRPr="007B4288">
        <w:rPr>
          <w:rFonts w:ascii="Times New Roman" w:hAnsi="Times New Roman" w:cs="Times New Roman"/>
          <w:b/>
          <w:bCs/>
        </w:rPr>
        <w:t xml:space="preserve">          3.  </w:t>
      </w:r>
      <w:r>
        <w:rPr>
          <w:rFonts w:ascii="Times New Roman" w:hAnsi="Times New Roman" w:cs="Times New Roman"/>
          <w:b/>
          <w:bCs/>
          <w:u w:val="single"/>
        </w:rPr>
        <w:t>Πρόληψη φαινομένων Βίας και Σχολικού εκφοβισμού</w:t>
      </w:r>
      <w:r>
        <w:rPr>
          <w:rFonts w:ascii="Times New Roman" w:hAnsi="Times New Roman" w:cs="Times New Roman"/>
          <w:b/>
          <w:bCs/>
        </w:rPr>
        <w:t xml:space="preserve"> </w:t>
      </w:r>
    </w:p>
    <w:p w:rsidR="00490E12" w:rsidRDefault="00054C2F">
      <w:pPr>
        <w:widowControl w:val="0"/>
        <w:tabs>
          <w:tab w:val="left" w:pos="6150"/>
        </w:tabs>
        <w:suppressAutoHyphens/>
        <w:autoSpaceDE w:val="0"/>
        <w:autoSpaceDN w:val="0"/>
        <w:adjustRightInd w:val="0"/>
        <w:jc w:val="both"/>
        <w:rPr>
          <w:rFonts w:ascii="Calibri" w:hAnsi="Calibri" w:cs="Calibri"/>
        </w:rPr>
      </w:pPr>
      <w:proofErr w:type="gramStart"/>
      <w:r>
        <w:rPr>
          <w:rFonts w:ascii="Times New Roman" w:hAnsi="Times New Roman" w:cs="Times New Roman"/>
          <w:lang w:val="en-US"/>
        </w:rPr>
        <w:t>H</w:t>
      </w:r>
      <w:r w:rsidRPr="007B4288">
        <w:rPr>
          <w:rFonts w:ascii="Times New Roman" w:hAnsi="Times New Roman" w:cs="Times New Roman"/>
        </w:rPr>
        <w:t xml:space="preserve"> </w:t>
      </w:r>
      <w:r>
        <w:rPr>
          <w:rFonts w:ascii="Times New Roman" w:hAnsi="Times New Roman" w:cs="Times New Roman"/>
        </w:rPr>
        <w:t>ανάπτυξη θετικού σχολικού κλίματος αποτελεί σημαντικό παράγοντα της διαδικασίας πρόληψης ή/και αντιμετώπισης φαινομένων βίας, παρενόχλησης, εξαναγκασμού και σχολικού εκφοβισμού.</w:t>
      </w:r>
      <w:proofErr w:type="gramEnd"/>
      <w:r>
        <w:rPr>
          <w:rFonts w:ascii="Times New Roman" w:hAnsi="Times New Roman" w:cs="Times New Roman"/>
        </w:rPr>
        <w:t xml:space="preserve"> Χαρακτηριστικά του θετικού και υγιούς σχολικού κλίματος είναι ο αμοιβαίος σεβασμός, η αποδοχή της διαφορετικότητας, η προώθηση της συνεργασίας με Φορείς, η συνεργασία του Σχολείου με την οικογένεια, </w:t>
      </w:r>
      <w:proofErr w:type="spellStart"/>
      <w:r>
        <w:rPr>
          <w:rFonts w:ascii="Times New Roman" w:hAnsi="Times New Roman" w:cs="Times New Roman"/>
        </w:rPr>
        <w:t>κ.ά</w:t>
      </w:r>
      <w:proofErr w:type="spellEnd"/>
      <w:r>
        <w:rPr>
          <w:rFonts w:ascii="Times New Roman" w:hAnsi="Times New Roman" w:cs="Times New Roman"/>
        </w:rPr>
        <w:t xml:space="preserve"> </w:t>
      </w:r>
    </w:p>
    <w:p w:rsidR="00490E12" w:rsidRDefault="00054C2F">
      <w:pPr>
        <w:widowControl w:val="0"/>
        <w:tabs>
          <w:tab w:val="left" w:pos="6150"/>
        </w:tabs>
        <w:suppressAutoHyphens/>
        <w:autoSpaceDE w:val="0"/>
        <w:autoSpaceDN w:val="0"/>
        <w:adjustRightInd w:val="0"/>
        <w:spacing w:after="0" w:line="240" w:lineRule="auto"/>
        <w:ind w:firstLine="720"/>
        <w:jc w:val="both"/>
        <w:rPr>
          <w:rFonts w:ascii="Calibri" w:hAnsi="Calibri" w:cs="Calibri"/>
          <w:highlight w:val="yellow"/>
        </w:rPr>
      </w:pPr>
      <w:r>
        <w:rPr>
          <w:rFonts w:ascii="Times New Roman" w:hAnsi="Times New Roman" w:cs="Times New Roman"/>
          <w:color w:val="000000"/>
          <w:highlight w:val="yellow"/>
        </w:rPr>
        <w:t xml:space="preserve">Στα πλαίσια αυτής της καλής συνεργασίας ανάμεσα στο σχολείο και την οικογένεια, ζητάμε από γονείς και μαθητές να μας ενημερώσετε άμεσα σε περίπτωση που πληροφορηθείτε ότι κάποια παιδιά </w:t>
      </w:r>
      <w:proofErr w:type="spellStart"/>
      <w:r>
        <w:rPr>
          <w:rFonts w:ascii="Times New Roman" w:hAnsi="Times New Roman" w:cs="Times New Roman"/>
          <w:color w:val="000000"/>
          <w:highlight w:val="yellow"/>
        </w:rPr>
        <w:t>θυματοποιούνται</w:t>
      </w:r>
      <w:proofErr w:type="spellEnd"/>
      <w:r>
        <w:rPr>
          <w:rFonts w:ascii="Times New Roman" w:hAnsi="Times New Roman" w:cs="Times New Roman"/>
          <w:color w:val="000000"/>
          <w:highlight w:val="yellow"/>
        </w:rPr>
        <w:t xml:space="preserve"> ή εμπλέκονται σε περιστατικά βίας και εκφοβισμού στο σχολείο. Εκπαιδευτικοί και γονείς έχουμε την ευθύνη και το ρόλο της διαπαιδαγώγησης των παιδιών. Κοινός στόχος μας είναι η διαμόρφωση χαρούμενων και υγειών προσωπικοτήτων με ψυχοκοινωνικές δεξιότητες και κοινωνικές αξίες που θα τα ενδυναμώσουν να αντιμετωπίσουν τις δυσκολίες της ζωής τους με τρόπο ώριμο και ορθό. Για το λόγο αυτό, ο Διευθυντής και οι Εκπαιδευτικοί του σχολείου μας θα βρίσκονται πάντα στο πλευρό των παιδιών για να συνεργαστούμε και να αντιμετωπίσουμε τις τυχόν επιθετικές συμπεριφορές τις οποίες, είτε τα ίδια έχουν αντιληφθεί, είτε έχουν πληροφορηθεί από συμμαθητές τους. Σκοπός μας είναι να εξασφαλίσουμε ένα σχολείο ασφαλές για όλους μας.</w:t>
      </w:r>
    </w:p>
    <w:p w:rsidR="00490E12" w:rsidRPr="007B4288" w:rsidRDefault="00490E12">
      <w:pPr>
        <w:widowControl w:val="0"/>
        <w:suppressAutoHyphens/>
        <w:autoSpaceDE w:val="0"/>
        <w:autoSpaceDN w:val="0"/>
        <w:adjustRightInd w:val="0"/>
        <w:spacing w:after="0" w:line="240" w:lineRule="auto"/>
        <w:ind w:firstLine="720"/>
        <w:jc w:val="both"/>
        <w:rPr>
          <w:rFonts w:ascii="Times New Roman" w:hAnsi="Times New Roman" w:cs="Times New Roman"/>
          <w:color w:val="000000"/>
          <w:highlight w:val="yellow"/>
        </w:rPr>
      </w:pPr>
    </w:p>
    <w:p w:rsidR="00490E12" w:rsidRPr="007B4288" w:rsidRDefault="00490E12">
      <w:pPr>
        <w:widowControl w:val="0"/>
        <w:suppressAutoHyphens/>
        <w:autoSpaceDE w:val="0"/>
        <w:autoSpaceDN w:val="0"/>
        <w:adjustRightInd w:val="0"/>
        <w:spacing w:after="0" w:line="240" w:lineRule="auto"/>
        <w:ind w:firstLine="720"/>
        <w:jc w:val="center"/>
        <w:rPr>
          <w:rFonts w:ascii="Times New Roman" w:hAnsi="Times New Roman" w:cs="Times New Roman"/>
          <w:color w:val="000000"/>
          <w:highlight w:val="yellow"/>
        </w:rPr>
      </w:pPr>
    </w:p>
    <w:p w:rsidR="00490E12" w:rsidRDefault="00054C2F">
      <w:pPr>
        <w:widowControl w:val="0"/>
        <w:suppressAutoHyphens/>
        <w:autoSpaceDE w:val="0"/>
        <w:autoSpaceDN w:val="0"/>
        <w:adjustRightInd w:val="0"/>
        <w:spacing w:after="0" w:line="240" w:lineRule="auto"/>
        <w:jc w:val="center"/>
        <w:rPr>
          <w:rFonts w:ascii="Times New Roman" w:hAnsi="Times New Roman" w:cs="Times New Roman"/>
          <w:b/>
          <w:bCs/>
          <w:color w:val="000000"/>
          <w:highlight w:val="yellow"/>
          <w:u w:val="single"/>
        </w:rPr>
      </w:pPr>
      <w:r w:rsidRPr="007B4288">
        <w:rPr>
          <w:rFonts w:ascii="Times New Roman" w:hAnsi="Times New Roman" w:cs="Times New Roman"/>
          <w:b/>
          <w:bCs/>
          <w:color w:val="000000"/>
          <w:highlight w:val="yellow"/>
        </w:rPr>
        <w:t xml:space="preserve">4.  </w:t>
      </w:r>
      <w:r>
        <w:rPr>
          <w:rFonts w:ascii="Times New Roman" w:hAnsi="Times New Roman" w:cs="Times New Roman"/>
          <w:b/>
          <w:bCs/>
          <w:color w:val="000000"/>
          <w:highlight w:val="yellow"/>
          <w:u w:val="single"/>
        </w:rPr>
        <w:t>Σχολικές Εκδηλώσεις - Δραστηριότητες - Εκπαιδευτικές επισκέψεις – Εκδρομές</w:t>
      </w:r>
    </w:p>
    <w:p w:rsidR="00490E12" w:rsidRDefault="00490E12">
      <w:pPr>
        <w:widowControl w:val="0"/>
        <w:suppressAutoHyphens/>
        <w:autoSpaceDE w:val="0"/>
        <w:autoSpaceDN w:val="0"/>
        <w:adjustRightInd w:val="0"/>
        <w:spacing w:after="0" w:line="240" w:lineRule="auto"/>
        <w:jc w:val="both"/>
        <w:rPr>
          <w:rFonts w:ascii="Calibri" w:hAnsi="Calibri" w:cs="Calibri"/>
          <w:highlight w:val="yellow"/>
        </w:rPr>
      </w:pPr>
    </w:p>
    <w:p w:rsidR="00490E12" w:rsidRDefault="00054C2F">
      <w:pPr>
        <w:widowControl w:val="0"/>
        <w:suppressAutoHyphens/>
        <w:autoSpaceDE w:val="0"/>
        <w:autoSpaceDN w:val="0"/>
        <w:adjustRightInd w:val="0"/>
        <w:spacing w:after="0" w:line="240" w:lineRule="auto"/>
        <w:rPr>
          <w:rFonts w:ascii="Calibri" w:hAnsi="Calibri" w:cs="Calibri"/>
          <w:highlight w:val="yellow"/>
        </w:rPr>
      </w:pPr>
      <w:r>
        <w:rPr>
          <w:rFonts w:ascii="Times New Roman" w:hAnsi="Times New Roman" w:cs="Times New Roman"/>
          <w:color w:val="000000"/>
          <w:highlight w:val="yellow"/>
        </w:rPr>
        <w:t xml:space="preserve">Το Σχολείο οργανώνει μια σειρά εκδηλώσεων/δραστηριοτήτων, που στόχο έχουν τη σύνδεση σχολικής και κοινωνικής ζωής, τον εμπλουτισμό των υπαρχουσών γνώσεων των μαθητών/μαθητριών, την απόκτηση δεξιοτήτων ζωής και την ευαισθητοποίησή τους σε κοινωνικά θέματα. Οι </w:t>
      </w:r>
      <w:proofErr w:type="spellStart"/>
      <w:r>
        <w:rPr>
          <w:rFonts w:ascii="Times New Roman" w:hAnsi="Times New Roman" w:cs="Times New Roman"/>
          <w:color w:val="000000"/>
          <w:highlight w:val="yellow"/>
        </w:rPr>
        <w:t>ενδοσχολικές</w:t>
      </w:r>
      <w:proofErr w:type="spellEnd"/>
      <w:r>
        <w:rPr>
          <w:rFonts w:ascii="Times New Roman" w:hAnsi="Times New Roman" w:cs="Times New Roman"/>
          <w:color w:val="000000"/>
          <w:highlight w:val="yellow"/>
        </w:rPr>
        <w:t xml:space="preserve"> εκδηλώσεις, οι σχολικές δραστηριότητες και η συμμετοχή σε καινοτόμα σχολικά προγράμματα πρέπει να γίνονται με πρωτοβουλίες, ιδέες και ευθύνη των ίδιων των μαθητών/μαθητριών, διότι έτσι αυτοί/αυτές αισθάνονται υπεύθυνοι/υπεύθυνες, αναδεικνύουν τις ικανότητές τους, τις κλίσεις τους, τα ενδιαφέροντά τους και το ταλέντο τους. </w:t>
      </w:r>
    </w:p>
    <w:p w:rsidR="00490E12" w:rsidRDefault="00054C2F">
      <w:pPr>
        <w:widowControl w:val="0"/>
        <w:suppressAutoHyphens/>
        <w:autoSpaceDE w:val="0"/>
        <w:autoSpaceDN w:val="0"/>
        <w:adjustRightInd w:val="0"/>
        <w:spacing w:after="0" w:line="240" w:lineRule="auto"/>
        <w:rPr>
          <w:rFonts w:ascii="Calibri" w:hAnsi="Calibri" w:cs="Calibri"/>
          <w:highlight w:val="yellow"/>
        </w:rPr>
      </w:pPr>
      <w:r>
        <w:rPr>
          <w:rFonts w:ascii="Times New Roman" w:hAnsi="Times New Roman" w:cs="Times New Roman"/>
          <w:color w:val="000000"/>
          <w:highlight w:val="yellow"/>
        </w:rPr>
        <w:t xml:space="preserve">Κατά τη διάρκεια του σχολικού έτους προβλέπεται να πραγματοποιηθούν ορισμένες διδακτικές επισκέψεις ή εκπαιδευτικές εκδρομές (ημερήσιες ή/και πολυήμερες). Για την πραγματοποίηση αυτών των δραστηριοτήτων απαιτείται η έγγραφη συναίνεση των κηδεμόνων. Σε περίπτωση που σταλεί για συμπλήρωση, μέσω των μαθητών, υπεύθυνη δήλωση με την οποία να ζητείται η συναίνεση των γονέων / κηδεμόνων για τη συμμετοχή του παιδιού σε εκπαιδευτική εκδρομή, θα </w:t>
      </w:r>
      <w:r>
        <w:rPr>
          <w:rFonts w:ascii="Times New Roman" w:hAnsi="Times New Roman" w:cs="Times New Roman"/>
          <w:color w:val="000000"/>
          <w:highlight w:val="yellow"/>
        </w:rPr>
        <w:lastRenderedPageBreak/>
        <w:t>πρέπει να προσέλθουν εγκαίρως στο σχολείο για να την καταθέσουν. Σε περίπτωση που αυτό δεν καταστεί δυνατόν θα πρέπει να επικοινωνήσουν τηλεφωνικά με το σχολείο ώστε να επιβεβαιώσουν αν συναινούν στη συμμετοχή του παιδιού τους στην εκπαιδευτική εκδρομή</w:t>
      </w:r>
    </w:p>
    <w:p w:rsidR="00490E12" w:rsidRPr="007B4288" w:rsidRDefault="00490E12">
      <w:pPr>
        <w:widowControl w:val="0"/>
        <w:suppressAutoHyphens/>
        <w:autoSpaceDE w:val="0"/>
        <w:autoSpaceDN w:val="0"/>
        <w:adjustRightInd w:val="0"/>
        <w:spacing w:after="0" w:line="240" w:lineRule="auto"/>
        <w:rPr>
          <w:rFonts w:ascii="Times New Roman" w:hAnsi="Times New Roman" w:cs="Times New Roman"/>
          <w:color w:val="000000"/>
          <w:highlight w:val="yellow"/>
        </w:rPr>
      </w:pPr>
    </w:p>
    <w:p w:rsidR="00490E12" w:rsidRPr="007B4288" w:rsidRDefault="00490E12">
      <w:pPr>
        <w:widowControl w:val="0"/>
        <w:suppressAutoHyphens/>
        <w:autoSpaceDE w:val="0"/>
        <w:autoSpaceDN w:val="0"/>
        <w:adjustRightInd w:val="0"/>
        <w:spacing w:after="0" w:line="240" w:lineRule="auto"/>
        <w:rPr>
          <w:rFonts w:ascii="Times New Roman" w:hAnsi="Times New Roman" w:cs="Times New Roman"/>
          <w:color w:val="000000"/>
          <w:highlight w:val="yellow"/>
        </w:rPr>
      </w:pPr>
    </w:p>
    <w:p w:rsidR="00490E12" w:rsidRDefault="00054C2F">
      <w:pPr>
        <w:widowControl w:val="0"/>
        <w:suppressAutoHyphens/>
        <w:autoSpaceDE w:val="0"/>
        <w:autoSpaceDN w:val="0"/>
        <w:adjustRightInd w:val="0"/>
        <w:spacing w:after="0" w:line="240" w:lineRule="auto"/>
        <w:jc w:val="center"/>
        <w:rPr>
          <w:rFonts w:ascii="Calibri" w:hAnsi="Calibri" w:cs="Calibri"/>
          <w:highlight w:val="yellow"/>
        </w:rPr>
      </w:pPr>
      <w:r w:rsidRPr="007B4288">
        <w:rPr>
          <w:rFonts w:ascii="Times New Roman" w:hAnsi="Times New Roman" w:cs="Times New Roman"/>
          <w:b/>
          <w:bCs/>
          <w:color w:val="000000"/>
          <w:highlight w:val="yellow"/>
          <w:u w:val="single"/>
        </w:rPr>
        <w:t xml:space="preserve">5. </w:t>
      </w:r>
      <w:r>
        <w:rPr>
          <w:rFonts w:ascii="Times New Roman" w:hAnsi="Times New Roman" w:cs="Times New Roman"/>
          <w:b/>
          <w:bCs/>
          <w:color w:val="000000"/>
          <w:highlight w:val="yellow"/>
          <w:u w:val="single"/>
        </w:rPr>
        <w:t>Συνεργασία Σχολείου - Οικογένειας - Συλλόγου Γονέων/Κηδεμόνων -  Επικοινωνία κηδεμόνων με το σχολείο</w:t>
      </w:r>
    </w:p>
    <w:p w:rsidR="00490E12" w:rsidRDefault="00054C2F">
      <w:pPr>
        <w:widowControl w:val="0"/>
        <w:suppressAutoHyphens/>
        <w:autoSpaceDE w:val="0"/>
        <w:autoSpaceDN w:val="0"/>
        <w:adjustRightInd w:val="0"/>
        <w:spacing w:after="0" w:line="240" w:lineRule="auto"/>
        <w:rPr>
          <w:rFonts w:ascii="Calibri" w:hAnsi="Calibri" w:cs="Calibri"/>
          <w:highlight w:val="yellow"/>
        </w:rPr>
      </w:pPr>
      <w:r>
        <w:rPr>
          <w:rFonts w:ascii="Times New Roman" w:hAnsi="Times New Roman" w:cs="Times New Roman"/>
          <w:color w:val="000000"/>
          <w:highlight w:val="yellow"/>
        </w:rPr>
        <w:t>Το Σχολείο πρέπει να βρίσκεται σε αγαστή συνεργασία με την οικογένεια του μαθητή/της μαθήτριας, με τον Σύλλογο Γονέων/Κηδεμόνων και Φορέων, των οποίων όμως ο ρόλος</w:t>
      </w:r>
    </w:p>
    <w:p w:rsidR="00490E12" w:rsidRDefault="00054C2F">
      <w:pPr>
        <w:widowControl w:val="0"/>
        <w:suppressAutoHyphens/>
        <w:autoSpaceDE w:val="0"/>
        <w:autoSpaceDN w:val="0"/>
        <w:adjustRightInd w:val="0"/>
        <w:spacing w:after="0" w:line="240" w:lineRule="auto"/>
        <w:rPr>
          <w:rFonts w:ascii="Calibri" w:hAnsi="Calibri" w:cs="Calibri"/>
          <w:highlight w:val="yellow"/>
        </w:rPr>
      </w:pPr>
      <w:r>
        <w:rPr>
          <w:rFonts w:ascii="Times New Roman" w:hAnsi="Times New Roman" w:cs="Times New Roman"/>
          <w:color w:val="000000"/>
          <w:highlight w:val="yellow"/>
        </w:rPr>
        <w:t>πρέπει να είναι διακριτός. Κάθε φορά που δημιουργείται θέμα το οποίο σχετίζεται με συγκεκριμένο μαθητή/συγκεκριμένη μαθήτρια, ο πρώτος που θα πρέπει να ενημερωθεί σχετικά είναι ο γονέας/κηδεμόνας, ο οποίος θα πρέπει να συνεργαστεί με το Σχολείο.</w:t>
      </w:r>
    </w:p>
    <w:p w:rsidR="00490E12" w:rsidRDefault="00054C2F">
      <w:pPr>
        <w:widowControl w:val="0"/>
        <w:tabs>
          <w:tab w:val="left" w:pos="6150"/>
        </w:tabs>
        <w:suppressAutoHyphens/>
        <w:autoSpaceDE w:val="0"/>
        <w:autoSpaceDN w:val="0"/>
        <w:adjustRightInd w:val="0"/>
        <w:rPr>
          <w:rFonts w:ascii="Calibri" w:hAnsi="Calibri" w:cs="Calibri"/>
        </w:rPr>
      </w:pPr>
      <w:r>
        <w:rPr>
          <w:rFonts w:ascii="Times New Roman" w:hAnsi="Times New Roman" w:cs="Times New Roman"/>
          <w:color w:val="000000"/>
        </w:rPr>
        <w:t>Για κάθε ζήτημα που αφορά τη φοίτηση του παιδιού στο σχολείο, για ενδεχόμενα προβλήματα, προβληματισμούς ή απορίες, μη διστάσετε να απευθυνθείτε στο σχολείο, να ενημερωθείτε για την φοίτηση και την εν γένει απόδοση και συμπεριφορά του παιδιού σας.</w:t>
      </w:r>
      <w:r>
        <w:rPr>
          <w:rFonts w:ascii="Times New Roman" w:hAnsi="Times New Roman" w:cs="Times New Roman"/>
        </w:rPr>
        <w:t xml:space="preserve"> Μετά την οριστικοποίηση του προγράμματος και την τοποθέτηση όλων των καθηγητών θα ενημερωθείτε για το ακριβές ωράριο και τις ώρες που δέχεται ο κάθε ένας.</w:t>
      </w:r>
      <w:r>
        <w:rPr>
          <w:rFonts w:ascii="Times New Roman" w:hAnsi="Times New Roman" w:cs="Times New Roman"/>
          <w:color w:val="000000"/>
        </w:rPr>
        <w:t xml:space="preserve"> Είναι πολύ σημαντικό για το καλό των μαθητών και την πρόοδό τους να οικοδομηθούν σχέσεις εμπιστοσύνης και συνεργασίας ανάμεσα στους εκπαιδευτικούς και τους κηδεμόνες. Αυτό όμως προϋποθέτει να είσαστε κοντά στο σχολείο και να ενημερώνεστε για την φοίτηση των παιδιών σας!</w:t>
      </w:r>
    </w:p>
    <w:p w:rsidR="00490E12" w:rsidRDefault="00054C2F">
      <w:pPr>
        <w:widowControl w:val="0"/>
        <w:tabs>
          <w:tab w:val="left" w:pos="6150"/>
        </w:tabs>
        <w:suppressAutoHyphens/>
        <w:autoSpaceDE w:val="0"/>
        <w:autoSpaceDN w:val="0"/>
        <w:adjustRightInd w:val="0"/>
        <w:rPr>
          <w:rFonts w:ascii="Times New Roman" w:hAnsi="Times New Roman" w:cs="Times New Roman"/>
          <w:b/>
          <w:bCs/>
          <w:color w:val="000000"/>
        </w:rPr>
      </w:pPr>
      <w:r>
        <w:rPr>
          <w:rFonts w:ascii="Times New Roman" w:hAnsi="Times New Roman" w:cs="Times New Roman"/>
          <w:color w:val="000000"/>
        </w:rPr>
        <w:t>Να έχετε υπόψη ότι το </w:t>
      </w:r>
      <w:r>
        <w:rPr>
          <w:rFonts w:ascii="Times New Roman" w:hAnsi="Times New Roman" w:cs="Times New Roman"/>
          <w:b/>
          <w:bCs/>
          <w:color w:val="000000"/>
        </w:rPr>
        <w:t>τηλέφωνο του σχολείου είναι το : 2651047544</w:t>
      </w:r>
      <w:r>
        <w:rPr>
          <w:rFonts w:ascii="Times New Roman" w:hAnsi="Times New Roman" w:cs="Times New Roman"/>
          <w:color w:val="000000"/>
        </w:rPr>
        <w:t>, η διεύθυνση ηλεκτρονικής αλληλογραφίας (</w:t>
      </w:r>
      <w:r>
        <w:rPr>
          <w:rFonts w:ascii="Times New Roman" w:hAnsi="Times New Roman" w:cs="Times New Roman"/>
          <w:b/>
          <w:bCs/>
          <w:color w:val="000000"/>
        </w:rPr>
        <w:t>e-</w:t>
      </w:r>
      <w:proofErr w:type="spellStart"/>
      <w:r>
        <w:rPr>
          <w:rFonts w:ascii="Times New Roman" w:hAnsi="Times New Roman" w:cs="Times New Roman"/>
          <w:b/>
          <w:bCs/>
          <w:color w:val="000000"/>
        </w:rPr>
        <w:t>mai</w:t>
      </w:r>
      <w:proofErr w:type="spellEnd"/>
      <w:r>
        <w:rPr>
          <w:rFonts w:ascii="Times New Roman" w:hAnsi="Times New Roman" w:cs="Times New Roman"/>
          <w:b/>
          <w:bCs/>
          <w:color w:val="000000"/>
        </w:rPr>
        <w:t>l</w:t>
      </w:r>
      <w:r>
        <w:rPr>
          <w:rFonts w:ascii="Times New Roman" w:hAnsi="Times New Roman" w:cs="Times New Roman"/>
          <w:color w:val="000000"/>
        </w:rPr>
        <w:t xml:space="preserve">) </w:t>
      </w:r>
      <w:proofErr w:type="spellStart"/>
      <w:r>
        <w:rPr>
          <w:rFonts w:ascii="Times New Roman" w:hAnsi="Times New Roman" w:cs="Times New Roman"/>
          <w:color w:val="000000"/>
        </w:rPr>
        <w:t>είναι:</w:t>
      </w:r>
      <w:r>
        <w:rPr>
          <w:rFonts w:ascii="Times New Roman" w:hAnsi="Times New Roman" w:cs="Times New Roman"/>
          <w:b/>
          <w:bCs/>
          <w:color w:val="000000"/>
        </w:rPr>
        <w:t>mail@gym</w:t>
      </w:r>
      <w:proofErr w:type="spellEnd"/>
      <w:r>
        <w:rPr>
          <w:rFonts w:ascii="Times New Roman" w:hAnsi="Times New Roman" w:cs="Times New Roman"/>
          <w:b/>
          <w:bCs/>
          <w:color w:val="000000"/>
        </w:rPr>
        <w:t>-</w:t>
      </w:r>
      <w:proofErr w:type="spellStart"/>
      <w:r>
        <w:rPr>
          <w:rFonts w:ascii="Times New Roman" w:hAnsi="Times New Roman" w:cs="Times New Roman"/>
          <w:b/>
          <w:bCs/>
          <w:color w:val="000000"/>
        </w:rPr>
        <w:t>anatol.ioa.sch.gr</w:t>
      </w:r>
      <w:proofErr w:type="spellEnd"/>
      <w:r>
        <w:rPr>
          <w:rFonts w:ascii="Times New Roman" w:hAnsi="Times New Roman" w:cs="Times New Roman"/>
          <w:color w:val="000000"/>
        </w:rPr>
        <w:t xml:space="preserve"> και η ηλεκτρονική σελίδα στην οποία αναρτώνται σημαντικές ανακοινώσεις, προγράμματα διδασκαλίας, ώρες επικοινωνίας με τους διδάσκοντες και διάφορα νέα από εκδηλώσεις και δραστηριότητες που αφορούν  τη σχολική ζωή </w:t>
      </w:r>
      <w:proofErr w:type="spellStart"/>
      <w:r>
        <w:rPr>
          <w:rFonts w:ascii="Times New Roman" w:hAnsi="Times New Roman" w:cs="Times New Roman"/>
          <w:color w:val="000000"/>
        </w:rPr>
        <w:t>είναι:</w:t>
      </w:r>
      <w:hyperlink r:id="rId4" w:history="1">
        <w:r>
          <w:rPr>
            <w:rFonts w:ascii="Times New Roman" w:hAnsi="Times New Roman" w:cs="Times New Roman"/>
            <w:b/>
            <w:bCs/>
          </w:rPr>
          <w:t>http:</w:t>
        </w:r>
        <w:proofErr w:type="spellEnd"/>
        <w:r>
          <w:rPr>
            <w:rFonts w:ascii="Times New Roman" w:hAnsi="Times New Roman" w:cs="Times New Roman"/>
            <w:b/>
            <w:bCs/>
          </w:rPr>
          <w:t>//</w:t>
        </w:r>
        <w:proofErr w:type="spellStart"/>
        <w:r>
          <w:rPr>
            <w:rFonts w:ascii="Times New Roman" w:hAnsi="Times New Roman" w:cs="Times New Roman"/>
            <w:b/>
            <w:bCs/>
          </w:rPr>
          <w:t>gym</w:t>
        </w:r>
        <w:proofErr w:type="spellEnd"/>
        <w:r>
          <w:rPr>
            <w:rFonts w:ascii="Times New Roman" w:hAnsi="Times New Roman" w:cs="Times New Roman"/>
            <w:b/>
            <w:bCs/>
          </w:rPr>
          <w:t>-</w:t>
        </w:r>
        <w:proofErr w:type="spellStart"/>
        <w:r>
          <w:rPr>
            <w:rFonts w:ascii="Times New Roman" w:hAnsi="Times New Roman" w:cs="Times New Roman"/>
            <w:b/>
            <w:bCs/>
          </w:rPr>
          <w:t>anatol.ioa.sch.gr</w:t>
        </w:r>
        <w:proofErr w:type="spellEnd"/>
      </w:hyperlink>
    </w:p>
    <w:p w:rsidR="00490E12" w:rsidRPr="007B4288" w:rsidRDefault="00490E12">
      <w:pPr>
        <w:widowControl w:val="0"/>
        <w:tabs>
          <w:tab w:val="left" w:pos="6150"/>
        </w:tabs>
        <w:suppressAutoHyphens/>
        <w:autoSpaceDE w:val="0"/>
        <w:autoSpaceDN w:val="0"/>
        <w:adjustRightInd w:val="0"/>
        <w:jc w:val="both"/>
        <w:rPr>
          <w:rFonts w:ascii="Times New Roman" w:hAnsi="Times New Roman" w:cs="Times New Roman"/>
          <w:b/>
          <w:bCs/>
          <w:color w:val="000000"/>
        </w:rPr>
      </w:pP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sidRPr="007B4288">
        <w:rPr>
          <w:rFonts w:ascii="Times New Roman" w:hAnsi="Times New Roman" w:cs="Times New Roman"/>
          <w:b/>
          <w:bCs/>
          <w:color w:val="252525"/>
          <w:highlight w:val="white"/>
        </w:rPr>
        <w:t xml:space="preserve">                       6</w:t>
      </w:r>
      <w:r w:rsidRPr="007B4288">
        <w:rPr>
          <w:rFonts w:ascii="Times New Roman" w:hAnsi="Times New Roman" w:cs="Times New Roman"/>
          <w:b/>
          <w:bCs/>
          <w:color w:val="252525"/>
          <w:highlight w:val="white"/>
          <w:u w:val="single"/>
        </w:rPr>
        <w:t xml:space="preserve">. </w:t>
      </w:r>
      <w:r>
        <w:rPr>
          <w:rFonts w:ascii="Times New Roman" w:hAnsi="Times New Roman" w:cs="Times New Roman"/>
          <w:b/>
          <w:bCs/>
          <w:color w:val="252525"/>
          <w:highlight w:val="white"/>
          <w:u w:val="single"/>
        </w:rPr>
        <w:t>Ποιότητα του σχολικού χώρου</w:t>
      </w:r>
    </w:p>
    <w:p w:rsidR="00490E12" w:rsidRDefault="00054C2F">
      <w:pPr>
        <w:widowControl w:val="0"/>
        <w:tabs>
          <w:tab w:val="left" w:pos="6150"/>
        </w:tabs>
        <w:suppressAutoHyphens/>
        <w:autoSpaceDE w:val="0"/>
        <w:autoSpaceDN w:val="0"/>
        <w:adjustRightInd w:val="0"/>
        <w:jc w:val="both"/>
        <w:rPr>
          <w:rFonts w:ascii="Calibri" w:hAnsi="Calibri" w:cs="Calibri"/>
        </w:rPr>
      </w:pPr>
      <w:r w:rsidRPr="007B4288">
        <w:rPr>
          <w:rFonts w:ascii="Times New Roman" w:hAnsi="Times New Roman" w:cs="Times New Roman"/>
          <w:color w:val="000000"/>
        </w:rPr>
        <w:t xml:space="preserve"> </w:t>
      </w:r>
      <w:r>
        <w:rPr>
          <w:rFonts w:ascii="Times New Roman" w:hAnsi="Times New Roman" w:cs="Times New Roman"/>
          <w:color w:val="000000"/>
        </w:rPr>
        <w:t xml:space="preserve">Ένας από τους στόχους του Σχολείου πρέπει να είναι η καλλιέργεια της αίσθησης της ευθύνης στους μαθητές/ στις μαθήτριες σε </w:t>
      </w:r>
      <w:proofErr w:type="spellStart"/>
      <w:r>
        <w:rPr>
          <w:rFonts w:ascii="Times New Roman" w:hAnsi="Times New Roman" w:cs="Times New Roman"/>
          <w:color w:val="000000"/>
        </w:rPr>
        <w:t>ό,τι</w:t>
      </w:r>
      <w:proofErr w:type="spellEnd"/>
      <w:r>
        <w:rPr>
          <w:rFonts w:ascii="Times New Roman" w:hAnsi="Times New Roman" w:cs="Times New Roman"/>
          <w:color w:val="000000"/>
        </w:rPr>
        <w:t xml:space="preserve"> αφορά την ποιότητα του σχολικού χώρου. Καθαροί και συντηρημένοι χώροι αιθουσών, εργαστηρίων, του </w:t>
      </w:r>
      <w:proofErr w:type="spellStart"/>
      <w:r>
        <w:rPr>
          <w:rFonts w:ascii="Times New Roman" w:hAnsi="Times New Roman" w:cs="Times New Roman"/>
          <w:color w:val="000000"/>
        </w:rPr>
        <w:t>αύλειου</w:t>
      </w:r>
      <w:proofErr w:type="spellEnd"/>
      <w:r>
        <w:rPr>
          <w:rFonts w:ascii="Times New Roman" w:hAnsi="Times New Roman" w:cs="Times New Roman"/>
          <w:color w:val="000000"/>
        </w:rPr>
        <w:t xml:space="preserve"> χώρου, της σχολικής περιουσίας, κλπ. διαμορφώνουν τον περιβάλλοντα χώρο μέσα στον οποίο είναι δυνατόν να καλλιεργηθεί η ψυχή του παιδιού. Φθορές, ζημιές και κακή χρήση της περιουσίας του Σχολείου αποδυναμώνουν τις εκπαιδευτικές δυνατότητές του και παιδαγωγικά εθίζουν τον μαθητή/τη μαθήτρια στην αντίληψη της απαξίωσης της δημόσιας περιουσίας. </w:t>
      </w:r>
    </w:p>
    <w:p w:rsidR="00490E12" w:rsidRDefault="00054C2F">
      <w:pPr>
        <w:widowControl w:val="0"/>
        <w:tabs>
          <w:tab w:val="left" w:pos="6150"/>
        </w:tabs>
        <w:suppressAutoHyphens/>
        <w:autoSpaceDE w:val="0"/>
        <w:autoSpaceDN w:val="0"/>
        <w:adjustRightInd w:val="0"/>
        <w:jc w:val="both"/>
        <w:rPr>
          <w:rFonts w:ascii="Calibri" w:hAnsi="Calibri" w:cs="Calibri"/>
        </w:rPr>
      </w:pPr>
      <w:r>
        <w:rPr>
          <w:rFonts w:ascii="Times New Roman" w:hAnsi="Times New Roman" w:cs="Times New Roman"/>
          <w:color w:val="000000"/>
        </w:rPr>
        <w:t xml:space="preserve">Επίσης, η διάπραξη κλοπών εντός του χώρου του σχολείου συνιστά σοβαρή αντικοινωνική συμπεριφορά που διαταράσσει τις σχέσεις στη σχολική ζωή και ως εκ τούτου η κοινότητα θα παρεμβαίνει δραστικά προς αντιμετώπισή της. Προς αποφυγή αυτού του φαινομένου κρίνεται σκόπιμο οι μαθητές να μην φέρουν επάνω τους ή μέσα στις τσάντες τους πολύτιμα είδη (κινητό, ρολόγια, σκουλαρίκια κλπ) ή αρκετά χρήματα. Επιπλέον, η κοινή και συλλογική ευθύνη που έχουν για το χώρο που μοιράζονται με τους συμμαθητές τους ορίζει το σεβασμό του σχολικού κτιρίου (εσωτερικά και εξωτερικά) καθώς και του  σχολικού εξοπλισμού (έδρες, φώτα, καρέκλες, αθλητικό υλικό </w:t>
      </w:r>
      <w:proofErr w:type="spellStart"/>
      <w:r>
        <w:rPr>
          <w:rFonts w:ascii="Times New Roman" w:hAnsi="Times New Roman" w:cs="Times New Roman"/>
          <w:color w:val="000000"/>
        </w:rPr>
        <w:t>κ.λ.π</w:t>
      </w:r>
      <w:proofErr w:type="spellEnd"/>
      <w:r>
        <w:rPr>
          <w:rFonts w:ascii="Times New Roman" w:hAnsi="Times New Roman" w:cs="Times New Roman"/>
          <w:color w:val="000000"/>
        </w:rPr>
        <w:t xml:space="preserve">.). Μαθητής/Μαθήτρια που προκαλεί φθορά στην περιουσία του Σχολείου, </w:t>
      </w:r>
      <w:r>
        <w:rPr>
          <w:rFonts w:ascii="Times New Roman" w:hAnsi="Times New Roman" w:cs="Times New Roman"/>
          <w:color w:val="000000"/>
        </w:rPr>
        <w:lastRenderedPageBreak/>
        <w:t>ελέγχεται για τη συμπεριφορά αυτή και η δαπάνη αποκατάστασης βαρύνει τον κηδεμόνα του ή τον ίδιο.</w:t>
      </w:r>
    </w:p>
    <w:p w:rsidR="00490E12" w:rsidRPr="007B4288" w:rsidRDefault="00490E12">
      <w:pPr>
        <w:widowControl w:val="0"/>
        <w:tabs>
          <w:tab w:val="left" w:pos="6150"/>
        </w:tabs>
        <w:suppressAutoHyphens/>
        <w:autoSpaceDE w:val="0"/>
        <w:autoSpaceDN w:val="0"/>
        <w:adjustRightInd w:val="0"/>
        <w:jc w:val="both"/>
        <w:rPr>
          <w:rFonts w:ascii="Times New Roman" w:hAnsi="Times New Roman" w:cs="Times New Roman"/>
          <w:color w:val="000000"/>
        </w:rPr>
      </w:pPr>
    </w:p>
    <w:p w:rsidR="00490E12" w:rsidRDefault="00054C2F">
      <w:pPr>
        <w:widowControl w:val="0"/>
        <w:tabs>
          <w:tab w:val="left" w:pos="6150"/>
        </w:tabs>
        <w:suppressAutoHyphens/>
        <w:autoSpaceDE w:val="0"/>
        <w:autoSpaceDN w:val="0"/>
        <w:adjustRightInd w:val="0"/>
        <w:rPr>
          <w:rFonts w:ascii="Calibri" w:hAnsi="Calibri" w:cs="Calibri"/>
        </w:rPr>
      </w:pPr>
      <w:r w:rsidRPr="007B4288">
        <w:rPr>
          <w:rFonts w:ascii="Times New Roman" w:hAnsi="Times New Roman" w:cs="Times New Roman"/>
        </w:rPr>
        <w:t xml:space="preserve">                          </w:t>
      </w:r>
      <w:r>
        <w:rPr>
          <w:rFonts w:ascii="Times New Roman" w:hAnsi="Times New Roman" w:cs="Times New Roman"/>
          <w:b/>
          <w:bCs/>
          <w:u w:val="single"/>
        </w:rPr>
        <w:t xml:space="preserve">Σχολικά Συμβούλια  </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Pr>
          <w:rFonts w:ascii="Times New Roman" w:hAnsi="Times New Roman" w:cs="Times New Roman"/>
          <w:color w:val="252525"/>
          <w:highlight w:val="white"/>
        </w:rPr>
        <w:t xml:space="preserve">Οι μαθητές έχουν, με βάση το νόμο, το δικαίωμα του συνδικαλισμού, δηλαδή να εκλέγουν 5μελή και 15μελή συμβούλια. Η πολιτεία με τον τρόπο αυτό τους αναγνωρίζει ως άτομα ικανά να αποφασίζουν και να λαμβάνουν χρήσιμες αποφάσεις και για τον εαυτό τους και για το σχολείο τους. Οφείλουν να αναφέρουν προς τη Διεύθυνση ή το Σύλλογο διδασκόντων, μέσα από τις συνελεύσεις των τμημάτων τους, τα πιθανά προβλήματα που αντιμετωπίζουν και να υποβάλλουν προτάσεις ή ζητήματα προς συζήτηση. </w:t>
      </w:r>
      <w:r>
        <w:rPr>
          <w:rFonts w:ascii="Times New Roman" w:hAnsi="Times New Roman" w:cs="Times New Roman"/>
          <w:b/>
          <w:bCs/>
          <w:color w:val="252525"/>
          <w:highlight w:val="white"/>
        </w:rPr>
        <w:t xml:space="preserve">                      </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sidRPr="007B4288">
        <w:rPr>
          <w:rFonts w:ascii="Times New Roman" w:hAnsi="Times New Roman" w:cs="Times New Roman"/>
          <w:b/>
          <w:bCs/>
          <w:color w:val="252525"/>
          <w:highlight w:val="white"/>
        </w:rPr>
        <w:t xml:space="preserve">                                           </w:t>
      </w:r>
      <w:r w:rsidRPr="007B4288">
        <w:rPr>
          <w:rFonts w:ascii="Times New Roman" w:hAnsi="Times New Roman" w:cs="Times New Roman"/>
          <w:b/>
          <w:bCs/>
          <w:color w:val="252525"/>
          <w:highlight w:val="white"/>
          <w:u w:val="single"/>
        </w:rPr>
        <w:t xml:space="preserve"> </w:t>
      </w:r>
      <w:r>
        <w:rPr>
          <w:rFonts w:ascii="Times New Roman" w:hAnsi="Times New Roman" w:cs="Times New Roman"/>
          <w:b/>
          <w:bCs/>
          <w:color w:val="252525"/>
          <w:highlight w:val="white"/>
          <w:u w:val="single"/>
        </w:rPr>
        <w:t>Διαδικασία Αξιολόγησης Μαθητών</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sidRPr="007B4288">
        <w:rPr>
          <w:rFonts w:ascii="Times New Roman" w:hAnsi="Times New Roman" w:cs="Times New Roman"/>
          <w:b/>
          <w:bCs/>
          <w:color w:val="252525"/>
          <w:highlight w:val="white"/>
        </w:rPr>
        <w:t>1.</w:t>
      </w:r>
      <w:r>
        <w:rPr>
          <w:rFonts w:ascii="Times New Roman" w:hAnsi="Times New Roman" w:cs="Times New Roman"/>
          <w:color w:val="252525"/>
          <w:highlight w:val="white"/>
          <w:lang w:val="en-US"/>
        </w:rPr>
        <w:t> </w:t>
      </w:r>
      <w:r>
        <w:rPr>
          <w:rFonts w:ascii="Times New Roman" w:hAnsi="Times New Roman" w:cs="Times New Roman"/>
          <w:color w:val="252525"/>
          <w:highlight w:val="white"/>
        </w:rPr>
        <w:t xml:space="preserve">Τα </w:t>
      </w:r>
      <w:proofErr w:type="spellStart"/>
      <w:r>
        <w:rPr>
          <w:rFonts w:ascii="Times New Roman" w:hAnsi="Times New Roman" w:cs="Times New Roman"/>
          <w:color w:val="252525"/>
          <w:highlight w:val="white"/>
        </w:rPr>
        <w:t>μαθήματα</w:t>
      </w:r>
      <w:proofErr w:type="spellEnd"/>
      <w:r>
        <w:rPr>
          <w:rFonts w:ascii="Times New Roman" w:hAnsi="Times New Roman" w:cs="Times New Roman"/>
          <w:color w:val="252525"/>
          <w:highlight w:val="white"/>
        </w:rPr>
        <w:t xml:space="preserve"> που </w:t>
      </w:r>
      <w:proofErr w:type="spellStart"/>
      <w:r>
        <w:rPr>
          <w:rFonts w:ascii="Times New Roman" w:hAnsi="Times New Roman" w:cs="Times New Roman"/>
          <w:color w:val="252525"/>
          <w:highlight w:val="white"/>
        </w:rPr>
        <w:t>διδάσκονται</w:t>
      </w:r>
      <w:proofErr w:type="spellEnd"/>
      <w:r>
        <w:rPr>
          <w:rFonts w:ascii="Times New Roman" w:hAnsi="Times New Roman" w:cs="Times New Roman"/>
          <w:color w:val="252525"/>
          <w:highlight w:val="white"/>
        </w:rPr>
        <w:t xml:space="preserve"> στο </w:t>
      </w:r>
      <w:proofErr w:type="spellStart"/>
      <w:r>
        <w:rPr>
          <w:rFonts w:ascii="Times New Roman" w:hAnsi="Times New Roman" w:cs="Times New Roman"/>
          <w:color w:val="252525"/>
          <w:highlight w:val="white"/>
        </w:rPr>
        <w:t>Γυμνάσιο</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κατατάσσονται</w:t>
      </w:r>
      <w:proofErr w:type="spellEnd"/>
      <w:r>
        <w:rPr>
          <w:rFonts w:ascii="Times New Roman" w:hAnsi="Times New Roman" w:cs="Times New Roman"/>
          <w:color w:val="252525"/>
          <w:highlight w:val="white"/>
        </w:rPr>
        <w:t xml:space="preserve"> σε τρεις </w:t>
      </w:r>
      <w:proofErr w:type="spellStart"/>
      <w:r>
        <w:rPr>
          <w:rFonts w:ascii="Times New Roman" w:hAnsi="Times New Roman" w:cs="Times New Roman"/>
          <w:color w:val="252525"/>
          <w:highlight w:val="white"/>
        </w:rPr>
        <w:t>ομάδες</w:t>
      </w:r>
      <w:proofErr w:type="spellEnd"/>
      <w:r>
        <w:rPr>
          <w:rFonts w:ascii="Times New Roman" w:hAnsi="Times New Roman" w:cs="Times New Roman"/>
          <w:color w:val="252525"/>
          <w:highlight w:val="white"/>
        </w:rPr>
        <w:t>.</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Pr>
          <w:rFonts w:ascii="Times New Roman" w:hAnsi="Times New Roman" w:cs="Times New Roman"/>
          <w:b/>
          <w:bCs/>
          <w:color w:val="252525"/>
          <w:highlight w:val="white"/>
        </w:rPr>
        <w:t xml:space="preserve">Η </w:t>
      </w:r>
      <w:proofErr w:type="spellStart"/>
      <w:r>
        <w:rPr>
          <w:rFonts w:ascii="Times New Roman" w:hAnsi="Times New Roman" w:cs="Times New Roman"/>
          <w:b/>
          <w:bCs/>
          <w:color w:val="252525"/>
          <w:highlight w:val="white"/>
        </w:rPr>
        <w:t>πρώτη</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ομάδα</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Ομάδα</w:t>
      </w:r>
      <w:proofErr w:type="spellEnd"/>
      <w:r>
        <w:rPr>
          <w:rFonts w:ascii="Times New Roman" w:hAnsi="Times New Roman" w:cs="Times New Roman"/>
          <w:b/>
          <w:bCs/>
          <w:color w:val="252525"/>
          <w:highlight w:val="white"/>
        </w:rPr>
        <w:t xml:space="preserve"> Α') </w:t>
      </w:r>
      <w:proofErr w:type="spellStart"/>
      <w:r>
        <w:rPr>
          <w:rFonts w:ascii="Times New Roman" w:hAnsi="Times New Roman" w:cs="Times New Roman"/>
          <w:b/>
          <w:bCs/>
          <w:color w:val="252525"/>
          <w:highlight w:val="white"/>
        </w:rPr>
        <w:t>περιλαμβάνει</w:t>
      </w:r>
      <w:proofErr w:type="spellEnd"/>
      <w:r>
        <w:rPr>
          <w:rFonts w:ascii="Times New Roman" w:hAnsi="Times New Roman" w:cs="Times New Roman"/>
          <w:b/>
          <w:bCs/>
          <w:color w:val="252525"/>
          <w:highlight w:val="white"/>
        </w:rPr>
        <w:t xml:space="preserve"> τα </w:t>
      </w:r>
      <w:proofErr w:type="spellStart"/>
      <w:r>
        <w:rPr>
          <w:rFonts w:ascii="Times New Roman" w:hAnsi="Times New Roman" w:cs="Times New Roman"/>
          <w:b/>
          <w:bCs/>
          <w:color w:val="252525"/>
          <w:highlight w:val="white"/>
        </w:rPr>
        <w:t>εξής</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μαθήματα</w:t>
      </w:r>
      <w:proofErr w:type="spellEnd"/>
      <w:r>
        <w:rPr>
          <w:rFonts w:ascii="Times New Roman" w:hAnsi="Times New Roman" w:cs="Times New Roman"/>
          <w:b/>
          <w:bCs/>
          <w:color w:val="252525"/>
          <w:highlight w:val="white"/>
        </w:rPr>
        <w:t>:</w:t>
      </w:r>
      <w:r>
        <w:rPr>
          <w:rFonts w:ascii="Times New Roman" w:hAnsi="Times New Roman" w:cs="Times New Roman"/>
          <w:color w:val="252525"/>
          <w:highlight w:val="white"/>
        </w:rPr>
        <w:t xml:space="preserve"> 1) </w:t>
      </w:r>
      <w:proofErr w:type="spellStart"/>
      <w:r>
        <w:rPr>
          <w:rFonts w:ascii="Times New Roman" w:hAnsi="Times New Roman" w:cs="Times New Roman"/>
          <w:color w:val="252525"/>
          <w:highlight w:val="white"/>
        </w:rPr>
        <w:t>Νεοελληνική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Γλώσσα</w:t>
      </w:r>
      <w:proofErr w:type="spellEnd"/>
      <w:r>
        <w:rPr>
          <w:rFonts w:ascii="Times New Roman" w:hAnsi="Times New Roman" w:cs="Times New Roman"/>
          <w:color w:val="252525"/>
          <w:highlight w:val="white"/>
        </w:rPr>
        <w:t xml:space="preserve"> και </w:t>
      </w:r>
      <w:proofErr w:type="spellStart"/>
      <w:r>
        <w:rPr>
          <w:rFonts w:ascii="Times New Roman" w:hAnsi="Times New Roman" w:cs="Times New Roman"/>
          <w:color w:val="252525"/>
          <w:highlight w:val="white"/>
        </w:rPr>
        <w:t>Γραμματεία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Γλωσσική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Διδασκαλία</w:t>
      </w:r>
      <w:proofErr w:type="spellEnd"/>
      <w:r>
        <w:rPr>
          <w:rFonts w:ascii="Times New Roman" w:hAnsi="Times New Roman" w:cs="Times New Roman"/>
          <w:color w:val="252525"/>
          <w:highlight w:val="white"/>
        </w:rPr>
        <w:t xml:space="preserve"> και </w:t>
      </w:r>
      <w:proofErr w:type="spellStart"/>
      <w:r>
        <w:rPr>
          <w:rFonts w:ascii="Times New Roman" w:hAnsi="Times New Roman" w:cs="Times New Roman"/>
          <w:color w:val="252525"/>
          <w:highlight w:val="white"/>
        </w:rPr>
        <w:t>Νεοελληνική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Λογοτεχνία</w:t>
      </w:r>
      <w:proofErr w:type="spellEnd"/>
      <w:r>
        <w:rPr>
          <w:rFonts w:ascii="Times New Roman" w:hAnsi="Times New Roman" w:cs="Times New Roman"/>
          <w:color w:val="252525"/>
          <w:highlight w:val="white"/>
        </w:rPr>
        <w:t xml:space="preserve">), 2) </w:t>
      </w:r>
      <w:proofErr w:type="spellStart"/>
      <w:r>
        <w:rPr>
          <w:rFonts w:ascii="Times New Roman" w:hAnsi="Times New Roman" w:cs="Times New Roman"/>
          <w:color w:val="252525"/>
          <w:highlight w:val="white"/>
        </w:rPr>
        <w:t>Αρχαία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Ελληνική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Γλώσσα</w:t>
      </w:r>
      <w:proofErr w:type="spellEnd"/>
      <w:r>
        <w:rPr>
          <w:rFonts w:ascii="Times New Roman" w:hAnsi="Times New Roman" w:cs="Times New Roman"/>
          <w:color w:val="252525"/>
          <w:highlight w:val="white"/>
        </w:rPr>
        <w:t xml:space="preserve"> και </w:t>
      </w:r>
      <w:proofErr w:type="spellStart"/>
      <w:r>
        <w:rPr>
          <w:rFonts w:ascii="Times New Roman" w:hAnsi="Times New Roman" w:cs="Times New Roman"/>
          <w:color w:val="252525"/>
          <w:highlight w:val="white"/>
        </w:rPr>
        <w:t>Γραμματεία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Αρχαία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Ελληνική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Γλώσσα</w:t>
      </w:r>
      <w:proofErr w:type="spellEnd"/>
      <w:r>
        <w:rPr>
          <w:rFonts w:ascii="Times New Roman" w:hAnsi="Times New Roman" w:cs="Times New Roman"/>
          <w:color w:val="252525"/>
          <w:highlight w:val="white"/>
        </w:rPr>
        <w:t xml:space="preserve"> και </w:t>
      </w:r>
      <w:proofErr w:type="spellStart"/>
      <w:r>
        <w:rPr>
          <w:rFonts w:ascii="Times New Roman" w:hAnsi="Times New Roman" w:cs="Times New Roman"/>
          <w:color w:val="252525"/>
          <w:highlight w:val="white"/>
        </w:rPr>
        <w:t>Αρχαία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Ελληνικά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Κείμενα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από</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Μετάφραση</w:t>
      </w:r>
      <w:proofErr w:type="spellEnd"/>
      <w:r>
        <w:rPr>
          <w:rFonts w:ascii="Times New Roman" w:hAnsi="Times New Roman" w:cs="Times New Roman"/>
          <w:color w:val="252525"/>
          <w:highlight w:val="white"/>
        </w:rPr>
        <w:t xml:space="preserve">), 3) </w:t>
      </w:r>
      <w:proofErr w:type="spellStart"/>
      <w:r>
        <w:rPr>
          <w:rFonts w:ascii="Times New Roman" w:hAnsi="Times New Roman" w:cs="Times New Roman"/>
          <w:color w:val="252525"/>
          <w:highlight w:val="white"/>
        </w:rPr>
        <w:t>Ιστορία</w:t>
      </w:r>
      <w:proofErr w:type="spellEnd"/>
      <w:r>
        <w:rPr>
          <w:rFonts w:ascii="Times New Roman" w:hAnsi="Times New Roman" w:cs="Times New Roman"/>
          <w:color w:val="252525"/>
          <w:highlight w:val="white"/>
        </w:rPr>
        <w:t xml:space="preserve">. 4) </w:t>
      </w:r>
      <w:proofErr w:type="spellStart"/>
      <w:r>
        <w:rPr>
          <w:rFonts w:ascii="Times New Roman" w:hAnsi="Times New Roman" w:cs="Times New Roman"/>
          <w:color w:val="252525"/>
          <w:highlight w:val="white"/>
        </w:rPr>
        <w:t>Μαθηματικά</w:t>
      </w:r>
      <w:proofErr w:type="spellEnd"/>
      <w:r>
        <w:rPr>
          <w:rFonts w:ascii="Times New Roman" w:hAnsi="Times New Roman" w:cs="Times New Roman"/>
          <w:color w:val="252525"/>
          <w:highlight w:val="white"/>
        </w:rPr>
        <w:t xml:space="preserve">, 5) </w:t>
      </w:r>
      <w:proofErr w:type="spellStart"/>
      <w:r>
        <w:rPr>
          <w:rFonts w:ascii="Times New Roman" w:hAnsi="Times New Roman" w:cs="Times New Roman"/>
          <w:color w:val="252525"/>
          <w:highlight w:val="white"/>
        </w:rPr>
        <w:t>Φυσική</w:t>
      </w:r>
      <w:proofErr w:type="spellEnd"/>
      <w:r>
        <w:rPr>
          <w:rFonts w:ascii="Times New Roman" w:hAnsi="Times New Roman" w:cs="Times New Roman"/>
          <w:color w:val="252525"/>
          <w:highlight w:val="white"/>
        </w:rPr>
        <w:t xml:space="preserve">,  6) </w:t>
      </w:r>
      <w:proofErr w:type="spellStart"/>
      <w:r>
        <w:rPr>
          <w:rFonts w:ascii="Times New Roman" w:hAnsi="Times New Roman" w:cs="Times New Roman"/>
          <w:color w:val="252525"/>
          <w:highlight w:val="white"/>
        </w:rPr>
        <w:t>Βιολογία</w:t>
      </w:r>
      <w:proofErr w:type="spellEnd"/>
      <w:r>
        <w:rPr>
          <w:rFonts w:ascii="Times New Roman" w:hAnsi="Times New Roman" w:cs="Times New Roman"/>
          <w:color w:val="252525"/>
          <w:highlight w:val="white"/>
        </w:rPr>
        <w:t xml:space="preserve">, 7) </w:t>
      </w:r>
      <w:proofErr w:type="spellStart"/>
      <w:r>
        <w:rPr>
          <w:rFonts w:ascii="Times New Roman" w:hAnsi="Times New Roman" w:cs="Times New Roman"/>
          <w:color w:val="252525"/>
          <w:highlight w:val="white"/>
        </w:rPr>
        <w:t>Αγγλικά</w:t>
      </w:r>
      <w:proofErr w:type="spellEnd"/>
      <w:r>
        <w:rPr>
          <w:rFonts w:ascii="Times New Roman" w:hAnsi="Times New Roman" w:cs="Times New Roman"/>
          <w:color w:val="252525"/>
          <w:highlight w:val="white"/>
        </w:rPr>
        <w:t>.</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Pr>
          <w:rFonts w:ascii="Times New Roman" w:hAnsi="Times New Roman" w:cs="Times New Roman"/>
          <w:b/>
          <w:bCs/>
          <w:color w:val="252525"/>
          <w:highlight w:val="white"/>
        </w:rPr>
        <w:t xml:space="preserve">Η </w:t>
      </w:r>
      <w:proofErr w:type="spellStart"/>
      <w:r>
        <w:rPr>
          <w:rFonts w:ascii="Times New Roman" w:hAnsi="Times New Roman" w:cs="Times New Roman"/>
          <w:b/>
          <w:bCs/>
          <w:color w:val="252525"/>
          <w:highlight w:val="white"/>
        </w:rPr>
        <w:t>δεύτερη</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ομάδα</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Ομάδα</w:t>
      </w:r>
      <w:proofErr w:type="spellEnd"/>
      <w:r>
        <w:rPr>
          <w:rFonts w:ascii="Times New Roman" w:hAnsi="Times New Roman" w:cs="Times New Roman"/>
          <w:b/>
          <w:bCs/>
          <w:color w:val="252525"/>
          <w:highlight w:val="white"/>
        </w:rPr>
        <w:t xml:space="preserve"> Β') </w:t>
      </w:r>
      <w:proofErr w:type="spellStart"/>
      <w:r>
        <w:rPr>
          <w:rFonts w:ascii="Times New Roman" w:hAnsi="Times New Roman" w:cs="Times New Roman"/>
          <w:b/>
          <w:bCs/>
          <w:color w:val="252525"/>
          <w:highlight w:val="white"/>
        </w:rPr>
        <w:t>περιλαμβάνει</w:t>
      </w:r>
      <w:proofErr w:type="spellEnd"/>
      <w:r>
        <w:rPr>
          <w:rFonts w:ascii="Times New Roman" w:hAnsi="Times New Roman" w:cs="Times New Roman"/>
          <w:b/>
          <w:bCs/>
          <w:color w:val="252525"/>
          <w:highlight w:val="white"/>
        </w:rPr>
        <w:t xml:space="preserve"> τα </w:t>
      </w:r>
      <w:proofErr w:type="spellStart"/>
      <w:r>
        <w:rPr>
          <w:rFonts w:ascii="Times New Roman" w:hAnsi="Times New Roman" w:cs="Times New Roman"/>
          <w:b/>
          <w:bCs/>
          <w:color w:val="252525"/>
          <w:highlight w:val="white"/>
        </w:rPr>
        <w:t>εξής</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μαθήματα</w:t>
      </w:r>
      <w:proofErr w:type="spellEnd"/>
      <w:r>
        <w:rPr>
          <w:rFonts w:ascii="Times New Roman" w:hAnsi="Times New Roman" w:cs="Times New Roman"/>
          <w:b/>
          <w:bCs/>
          <w:color w:val="252525"/>
          <w:highlight w:val="white"/>
        </w:rPr>
        <w:t>:</w:t>
      </w:r>
      <w:r>
        <w:rPr>
          <w:rFonts w:ascii="Times New Roman" w:hAnsi="Times New Roman" w:cs="Times New Roman"/>
          <w:color w:val="252525"/>
          <w:highlight w:val="white"/>
        </w:rPr>
        <w:t xml:space="preserve">   1) </w:t>
      </w:r>
      <w:proofErr w:type="spellStart"/>
      <w:r>
        <w:rPr>
          <w:rFonts w:ascii="Times New Roman" w:hAnsi="Times New Roman" w:cs="Times New Roman"/>
          <w:color w:val="252525"/>
          <w:highlight w:val="white"/>
        </w:rPr>
        <w:t>Γεωλογία</w:t>
      </w:r>
      <w:proofErr w:type="spellEnd"/>
      <w:r>
        <w:rPr>
          <w:rFonts w:ascii="Times New Roman" w:hAnsi="Times New Roman" w:cs="Times New Roman"/>
          <w:color w:val="252525"/>
          <w:highlight w:val="white"/>
        </w:rPr>
        <w:t>-</w:t>
      </w:r>
      <w:proofErr w:type="spellStart"/>
      <w:r>
        <w:rPr>
          <w:rFonts w:ascii="Times New Roman" w:hAnsi="Times New Roman" w:cs="Times New Roman"/>
          <w:color w:val="252525"/>
          <w:highlight w:val="white"/>
        </w:rPr>
        <w:t>Γεωγραφία</w:t>
      </w:r>
      <w:proofErr w:type="spellEnd"/>
      <w:r>
        <w:rPr>
          <w:rFonts w:ascii="Times New Roman" w:hAnsi="Times New Roman" w:cs="Times New Roman"/>
          <w:color w:val="252525"/>
          <w:highlight w:val="white"/>
        </w:rPr>
        <w:t xml:space="preserve">, 2) </w:t>
      </w:r>
      <w:proofErr w:type="spellStart"/>
      <w:r>
        <w:rPr>
          <w:rFonts w:ascii="Times New Roman" w:hAnsi="Times New Roman" w:cs="Times New Roman"/>
          <w:color w:val="252525"/>
          <w:highlight w:val="white"/>
        </w:rPr>
        <w:t>Χημεία</w:t>
      </w:r>
      <w:proofErr w:type="spellEnd"/>
      <w:r>
        <w:rPr>
          <w:rFonts w:ascii="Times New Roman" w:hAnsi="Times New Roman" w:cs="Times New Roman"/>
          <w:color w:val="252525"/>
          <w:highlight w:val="white"/>
        </w:rPr>
        <w:t xml:space="preserve">,  3) </w:t>
      </w:r>
      <w:proofErr w:type="spellStart"/>
      <w:r>
        <w:rPr>
          <w:rFonts w:ascii="Times New Roman" w:hAnsi="Times New Roman" w:cs="Times New Roman"/>
          <w:color w:val="252525"/>
          <w:highlight w:val="white"/>
        </w:rPr>
        <w:t>Κοινωνική</w:t>
      </w:r>
      <w:proofErr w:type="spellEnd"/>
      <w:r>
        <w:rPr>
          <w:rFonts w:ascii="Times New Roman" w:hAnsi="Times New Roman" w:cs="Times New Roman"/>
          <w:color w:val="252525"/>
          <w:highlight w:val="white"/>
        </w:rPr>
        <w:t xml:space="preserve"> και </w:t>
      </w:r>
      <w:proofErr w:type="spellStart"/>
      <w:r>
        <w:rPr>
          <w:rFonts w:ascii="Times New Roman" w:hAnsi="Times New Roman" w:cs="Times New Roman"/>
          <w:color w:val="252525"/>
          <w:highlight w:val="white"/>
        </w:rPr>
        <w:t>Πολιτική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Αγωγή</w:t>
      </w:r>
      <w:proofErr w:type="spellEnd"/>
      <w:r>
        <w:rPr>
          <w:rFonts w:ascii="Times New Roman" w:hAnsi="Times New Roman" w:cs="Times New Roman"/>
          <w:color w:val="252525"/>
          <w:highlight w:val="white"/>
        </w:rPr>
        <w:t xml:space="preserve">, 4) </w:t>
      </w:r>
      <w:proofErr w:type="spellStart"/>
      <w:r>
        <w:rPr>
          <w:rFonts w:ascii="Times New Roman" w:hAnsi="Times New Roman" w:cs="Times New Roman"/>
          <w:color w:val="252525"/>
          <w:highlight w:val="white"/>
        </w:rPr>
        <w:t>Θρησκευτικά</w:t>
      </w:r>
      <w:proofErr w:type="spellEnd"/>
      <w:r>
        <w:rPr>
          <w:rFonts w:ascii="Times New Roman" w:hAnsi="Times New Roman" w:cs="Times New Roman"/>
          <w:color w:val="252525"/>
          <w:highlight w:val="white"/>
        </w:rPr>
        <w:t xml:space="preserve">, , 5) </w:t>
      </w:r>
      <w:proofErr w:type="spellStart"/>
      <w:r>
        <w:rPr>
          <w:rFonts w:ascii="Times New Roman" w:hAnsi="Times New Roman" w:cs="Times New Roman"/>
          <w:color w:val="252525"/>
          <w:highlight w:val="white"/>
        </w:rPr>
        <w:t>Δεύτερη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ξένη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γλώσσα</w:t>
      </w:r>
      <w:proofErr w:type="spellEnd"/>
      <w:r>
        <w:rPr>
          <w:rFonts w:ascii="Times New Roman" w:hAnsi="Times New Roman" w:cs="Times New Roman"/>
          <w:color w:val="252525"/>
          <w:highlight w:val="white"/>
        </w:rPr>
        <w:t xml:space="preserve">, 6) </w:t>
      </w:r>
      <w:proofErr w:type="spellStart"/>
      <w:r>
        <w:rPr>
          <w:rFonts w:ascii="Times New Roman" w:hAnsi="Times New Roman" w:cs="Times New Roman"/>
          <w:color w:val="252525"/>
          <w:highlight w:val="white"/>
        </w:rPr>
        <w:t>Τεχνολογία</w:t>
      </w:r>
      <w:proofErr w:type="spellEnd"/>
      <w:r>
        <w:rPr>
          <w:rFonts w:ascii="Times New Roman" w:hAnsi="Times New Roman" w:cs="Times New Roman"/>
          <w:color w:val="252525"/>
          <w:highlight w:val="white"/>
        </w:rPr>
        <w:t xml:space="preserve"> - </w:t>
      </w:r>
      <w:proofErr w:type="spellStart"/>
      <w:r>
        <w:rPr>
          <w:rFonts w:ascii="Times New Roman" w:hAnsi="Times New Roman" w:cs="Times New Roman"/>
          <w:color w:val="252525"/>
          <w:highlight w:val="white"/>
        </w:rPr>
        <w:t>Πληροφορική</w:t>
      </w:r>
      <w:proofErr w:type="spellEnd"/>
      <w:r>
        <w:rPr>
          <w:rFonts w:ascii="Times New Roman" w:hAnsi="Times New Roman" w:cs="Times New Roman"/>
          <w:color w:val="252525"/>
          <w:highlight w:val="white"/>
        </w:rPr>
        <w:t xml:space="preserve">, και 7) </w:t>
      </w:r>
      <w:proofErr w:type="spellStart"/>
      <w:r>
        <w:rPr>
          <w:rFonts w:ascii="Times New Roman" w:hAnsi="Times New Roman" w:cs="Times New Roman"/>
          <w:color w:val="252525"/>
          <w:highlight w:val="white"/>
        </w:rPr>
        <w:t>Οικιακή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Οικονομία</w:t>
      </w:r>
      <w:proofErr w:type="spellEnd"/>
      <w:r>
        <w:rPr>
          <w:rFonts w:ascii="Times New Roman" w:hAnsi="Times New Roman" w:cs="Times New Roman"/>
          <w:color w:val="252525"/>
          <w:highlight w:val="white"/>
        </w:rPr>
        <w:t>.</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color w:val="252525"/>
          <w:highlight w:val="white"/>
        </w:rPr>
      </w:pPr>
      <w:r>
        <w:rPr>
          <w:rFonts w:ascii="Times New Roman" w:hAnsi="Times New Roman" w:cs="Times New Roman"/>
          <w:b/>
          <w:bCs/>
          <w:color w:val="252525"/>
          <w:highlight w:val="white"/>
        </w:rPr>
        <w:t xml:space="preserve">Η </w:t>
      </w:r>
      <w:proofErr w:type="spellStart"/>
      <w:r>
        <w:rPr>
          <w:rFonts w:ascii="Times New Roman" w:hAnsi="Times New Roman" w:cs="Times New Roman"/>
          <w:b/>
          <w:bCs/>
          <w:color w:val="252525"/>
          <w:highlight w:val="white"/>
        </w:rPr>
        <w:t>τρίτη</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ομάδα</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Ομάδα</w:t>
      </w:r>
      <w:proofErr w:type="spellEnd"/>
      <w:r>
        <w:rPr>
          <w:rFonts w:ascii="Times New Roman" w:hAnsi="Times New Roman" w:cs="Times New Roman"/>
          <w:b/>
          <w:bCs/>
          <w:color w:val="252525"/>
          <w:highlight w:val="white"/>
        </w:rPr>
        <w:t xml:space="preserve"> Γ') </w:t>
      </w:r>
      <w:proofErr w:type="spellStart"/>
      <w:r>
        <w:rPr>
          <w:rFonts w:ascii="Times New Roman" w:hAnsi="Times New Roman" w:cs="Times New Roman"/>
          <w:b/>
          <w:bCs/>
          <w:color w:val="252525"/>
          <w:highlight w:val="white"/>
        </w:rPr>
        <w:t>περιλαμβάνει</w:t>
      </w:r>
      <w:proofErr w:type="spellEnd"/>
      <w:r>
        <w:rPr>
          <w:rFonts w:ascii="Times New Roman" w:hAnsi="Times New Roman" w:cs="Times New Roman"/>
          <w:b/>
          <w:bCs/>
          <w:color w:val="252525"/>
          <w:highlight w:val="white"/>
        </w:rPr>
        <w:t xml:space="preserve"> τα </w:t>
      </w:r>
      <w:proofErr w:type="spellStart"/>
      <w:r>
        <w:rPr>
          <w:rFonts w:ascii="Times New Roman" w:hAnsi="Times New Roman" w:cs="Times New Roman"/>
          <w:b/>
          <w:bCs/>
          <w:color w:val="252525"/>
          <w:highlight w:val="white"/>
        </w:rPr>
        <w:t>εξής</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μαθήματα</w:t>
      </w:r>
      <w:proofErr w:type="spellEnd"/>
      <w:r>
        <w:rPr>
          <w:rFonts w:ascii="Times New Roman" w:hAnsi="Times New Roman" w:cs="Times New Roman"/>
          <w:b/>
          <w:bCs/>
          <w:color w:val="252525"/>
          <w:highlight w:val="white"/>
        </w:rPr>
        <w:t>:</w:t>
      </w:r>
      <w:r>
        <w:rPr>
          <w:rFonts w:ascii="Times New Roman" w:hAnsi="Times New Roman" w:cs="Times New Roman"/>
          <w:color w:val="252525"/>
          <w:highlight w:val="white"/>
        </w:rPr>
        <w:t xml:space="preserve">  1) </w:t>
      </w:r>
      <w:proofErr w:type="spellStart"/>
      <w:r>
        <w:rPr>
          <w:rFonts w:ascii="Times New Roman" w:hAnsi="Times New Roman" w:cs="Times New Roman"/>
          <w:color w:val="252525"/>
          <w:highlight w:val="white"/>
        </w:rPr>
        <w:t>Μουσική</w:t>
      </w:r>
      <w:proofErr w:type="spellEnd"/>
      <w:r>
        <w:rPr>
          <w:rFonts w:ascii="Times New Roman" w:hAnsi="Times New Roman" w:cs="Times New Roman"/>
          <w:color w:val="252525"/>
          <w:highlight w:val="white"/>
        </w:rPr>
        <w:t xml:space="preserve"> – </w:t>
      </w:r>
      <w:proofErr w:type="spellStart"/>
      <w:r>
        <w:rPr>
          <w:rFonts w:ascii="Times New Roman" w:hAnsi="Times New Roman" w:cs="Times New Roman"/>
          <w:color w:val="252525"/>
          <w:highlight w:val="white"/>
        </w:rPr>
        <w:t>Καλλιτεχνικά</w:t>
      </w:r>
      <w:proofErr w:type="spellEnd"/>
      <w:r>
        <w:rPr>
          <w:rFonts w:ascii="Times New Roman" w:hAnsi="Times New Roman" w:cs="Times New Roman"/>
          <w:color w:val="252525"/>
          <w:highlight w:val="white"/>
        </w:rPr>
        <w:t xml:space="preserve"> 2) </w:t>
      </w:r>
      <w:proofErr w:type="spellStart"/>
      <w:r>
        <w:rPr>
          <w:rFonts w:ascii="Times New Roman" w:hAnsi="Times New Roman" w:cs="Times New Roman"/>
          <w:color w:val="252525"/>
          <w:highlight w:val="white"/>
        </w:rPr>
        <w:t>Φυσική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Αγωγή</w:t>
      </w:r>
      <w:proofErr w:type="spellEnd"/>
      <w:r>
        <w:rPr>
          <w:rFonts w:ascii="Times New Roman" w:hAnsi="Times New Roman" w:cs="Times New Roman"/>
          <w:color w:val="252525"/>
          <w:highlight w:val="white"/>
        </w:rPr>
        <w:t>.</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color w:val="000000"/>
          <w:highlight w:val="white"/>
        </w:rPr>
      </w:pPr>
      <w:r>
        <w:rPr>
          <w:rFonts w:ascii="Times New Roman" w:hAnsi="Times New Roman" w:cs="Times New Roman"/>
          <w:color w:val="252525"/>
          <w:highlight w:val="white"/>
        </w:rPr>
        <w:t xml:space="preserve">Από το σχολικό έτος 2021-2022 ξεκίνησε  και η διδακτική ενότητα </w:t>
      </w:r>
      <w:r>
        <w:rPr>
          <w:rFonts w:ascii="Times New Roman" w:hAnsi="Times New Roman" w:cs="Times New Roman"/>
          <w:b/>
          <w:bCs/>
          <w:color w:val="252525"/>
          <w:highlight w:val="white"/>
        </w:rPr>
        <w:t xml:space="preserve">“Εργαστήρια Δεξιοτήτων” </w:t>
      </w:r>
      <w:r>
        <w:rPr>
          <w:rFonts w:ascii="Times New Roman" w:hAnsi="Times New Roman" w:cs="Times New Roman"/>
          <w:color w:val="000000"/>
          <w:highlight w:val="white"/>
        </w:rPr>
        <w:t>βάσει των λεγόμενων δεξιοτήτων του 21ου αιώνα: δεξιότητες της ζωής (</w:t>
      </w:r>
      <w:proofErr w:type="spellStart"/>
      <w:r>
        <w:rPr>
          <w:rFonts w:ascii="Times New Roman" w:hAnsi="Times New Roman" w:cs="Times New Roman"/>
          <w:color w:val="000000"/>
          <w:highlight w:val="white"/>
        </w:rPr>
        <w:t>life</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skills</w:t>
      </w:r>
      <w:proofErr w:type="spellEnd"/>
      <w:r>
        <w:rPr>
          <w:rFonts w:ascii="Times New Roman" w:hAnsi="Times New Roman" w:cs="Times New Roman"/>
          <w:color w:val="000000"/>
          <w:highlight w:val="white"/>
        </w:rPr>
        <w:t>), ήπιες δεξιότητες (</w:t>
      </w:r>
      <w:proofErr w:type="spellStart"/>
      <w:r>
        <w:rPr>
          <w:rFonts w:ascii="Times New Roman" w:hAnsi="Times New Roman" w:cs="Times New Roman"/>
          <w:color w:val="000000"/>
          <w:highlight w:val="white"/>
        </w:rPr>
        <w:t>soft</w:t>
      </w:r>
      <w:proofErr w:type="spellEnd"/>
      <w:r>
        <w:rPr>
          <w:rFonts w:ascii="Times New Roman" w:hAnsi="Times New Roman" w:cs="Times New Roman"/>
          <w:color w:val="000000"/>
          <w:highlight w:val="white"/>
        </w:rPr>
        <w:t xml:space="preserve"> </w:t>
      </w:r>
      <w:proofErr w:type="spellStart"/>
      <w:r>
        <w:rPr>
          <w:rFonts w:ascii="Times New Roman" w:hAnsi="Times New Roman" w:cs="Times New Roman"/>
          <w:color w:val="000000"/>
          <w:highlight w:val="white"/>
        </w:rPr>
        <w:t>skills</w:t>
      </w:r>
      <w:proofErr w:type="spellEnd"/>
      <w:r>
        <w:rPr>
          <w:rFonts w:ascii="Times New Roman" w:hAnsi="Times New Roman" w:cs="Times New Roman"/>
          <w:color w:val="000000"/>
          <w:highlight w:val="white"/>
        </w:rPr>
        <w:t xml:space="preserve">) και δεξιότητες τεχνολογίας και επιστήμης. Ενδεικτικά, οι σύγχρονες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w:t>
      </w:r>
      <w:proofErr w:type="spellStart"/>
      <w:r>
        <w:rPr>
          <w:rFonts w:ascii="Times New Roman" w:hAnsi="Times New Roman" w:cs="Times New Roman"/>
          <w:color w:val="000000"/>
          <w:highlight w:val="white"/>
        </w:rPr>
        <w:t>ενσυναίσθηση</w:t>
      </w:r>
      <w:proofErr w:type="spellEnd"/>
      <w:r>
        <w:rPr>
          <w:rFonts w:ascii="Times New Roman" w:hAnsi="Times New Roman" w:cs="Times New Roman"/>
          <w:color w:val="000000"/>
          <w:highlight w:val="white"/>
        </w:rPr>
        <w:t xml:space="preserve"> και τις κοινωνικές δεξιότητες, την επίλυση προβλημάτων, τον </w:t>
      </w:r>
      <w:r>
        <w:rPr>
          <w:rFonts w:ascii="Times New Roman" w:hAnsi="Times New Roman" w:cs="Times New Roman"/>
          <w:color w:val="000000"/>
          <w:highlight w:val="white"/>
        </w:rPr>
        <w:lastRenderedPageBreak/>
        <w:t xml:space="preserve">ψηφιακό και τεχνολογικό </w:t>
      </w:r>
      <w:proofErr w:type="spellStart"/>
      <w:r>
        <w:rPr>
          <w:rFonts w:ascii="Times New Roman" w:hAnsi="Times New Roman" w:cs="Times New Roman"/>
          <w:color w:val="000000"/>
          <w:highlight w:val="white"/>
        </w:rPr>
        <w:t>γραμματισμό</w:t>
      </w:r>
      <w:proofErr w:type="spellEnd"/>
      <w:r>
        <w:rPr>
          <w:rFonts w:ascii="Times New Roman" w:hAnsi="Times New Roman" w:cs="Times New Roman"/>
          <w:color w:val="000000"/>
          <w:highlight w:val="white"/>
        </w:rPr>
        <w:t>. Οι δεξιότητες που καλλιεργούνται μπορούν να κατηγοριοποιηθούν στους τέσσερις (4) ακόλουθους Κύκλους Δεξιοτήτων:</w:t>
      </w:r>
    </w:p>
    <w:p w:rsidR="00490E12" w:rsidRDefault="00054C2F">
      <w:pPr>
        <w:widowControl w:val="0"/>
        <w:autoSpaceDE w:val="0"/>
        <w:autoSpaceDN w:val="0"/>
        <w:adjustRightInd w:val="0"/>
        <w:spacing w:after="375" w:line="240" w:lineRule="auto"/>
        <w:rPr>
          <w:rFonts w:ascii="Times New Roman" w:hAnsi="Times New Roman" w:cs="Times New Roman"/>
          <w:color w:val="000000"/>
          <w:highlight w:val="white"/>
        </w:rPr>
      </w:pPr>
      <w:r>
        <w:rPr>
          <w:rFonts w:ascii="Times New Roman" w:hAnsi="Times New Roman" w:cs="Times New Roman"/>
          <w:b/>
          <w:bCs/>
          <w:color w:val="000000"/>
          <w:highlight w:val="white"/>
        </w:rPr>
        <w:t xml:space="preserve">Α) Δεξιότητες 21 ου αιώνα </w:t>
      </w:r>
      <w:r>
        <w:rPr>
          <w:rFonts w:ascii="Times New Roman" w:hAnsi="Times New Roman" w:cs="Times New Roman"/>
          <w:color w:val="000000"/>
          <w:highlight w:val="white"/>
        </w:rPr>
        <w:t> </w:t>
      </w:r>
    </w:p>
    <w:p w:rsidR="00490E12" w:rsidRDefault="00054C2F">
      <w:pPr>
        <w:widowControl w:val="0"/>
        <w:autoSpaceDE w:val="0"/>
        <w:autoSpaceDN w:val="0"/>
        <w:adjustRightInd w:val="0"/>
        <w:spacing w:after="375" w:line="240" w:lineRule="auto"/>
        <w:rPr>
          <w:rFonts w:ascii="Times New Roman" w:hAnsi="Times New Roman" w:cs="Times New Roman"/>
          <w:b/>
          <w:bCs/>
          <w:color w:val="000000"/>
          <w:highlight w:val="white"/>
        </w:rPr>
      </w:pPr>
      <w:r>
        <w:rPr>
          <w:rFonts w:ascii="Times New Roman" w:hAnsi="Times New Roman" w:cs="Times New Roman"/>
          <w:b/>
          <w:bCs/>
          <w:color w:val="000000"/>
          <w:highlight w:val="white"/>
        </w:rPr>
        <w:t xml:space="preserve">Β) Δεξιότητες ζωής </w:t>
      </w:r>
    </w:p>
    <w:p w:rsidR="00490E12" w:rsidRDefault="00054C2F">
      <w:pPr>
        <w:widowControl w:val="0"/>
        <w:autoSpaceDE w:val="0"/>
        <w:autoSpaceDN w:val="0"/>
        <w:adjustRightInd w:val="0"/>
        <w:spacing w:after="375" w:line="240" w:lineRule="auto"/>
        <w:rPr>
          <w:rFonts w:ascii="Times New Roman" w:hAnsi="Times New Roman" w:cs="Times New Roman"/>
          <w:b/>
          <w:bCs/>
          <w:color w:val="000000"/>
          <w:highlight w:val="white"/>
        </w:rPr>
      </w:pPr>
      <w:r>
        <w:rPr>
          <w:rFonts w:ascii="Times New Roman" w:hAnsi="Times New Roman" w:cs="Times New Roman"/>
          <w:b/>
          <w:bCs/>
          <w:color w:val="000000"/>
          <w:highlight w:val="white"/>
        </w:rPr>
        <w:t xml:space="preserve">Γ) Δεξιότητες της τεχνολογίας, της μηχανικής και της επιστήμης </w:t>
      </w:r>
    </w:p>
    <w:p w:rsidR="00490E12" w:rsidRDefault="00054C2F">
      <w:pPr>
        <w:widowControl w:val="0"/>
        <w:autoSpaceDE w:val="0"/>
        <w:autoSpaceDN w:val="0"/>
        <w:adjustRightInd w:val="0"/>
        <w:spacing w:after="375" w:line="240" w:lineRule="auto"/>
        <w:rPr>
          <w:rFonts w:ascii="Times New Roman" w:hAnsi="Times New Roman" w:cs="Times New Roman"/>
          <w:highlight w:val="white"/>
        </w:rPr>
      </w:pPr>
      <w:r>
        <w:rPr>
          <w:rFonts w:ascii="Times New Roman" w:hAnsi="Times New Roman" w:cs="Times New Roman"/>
          <w:b/>
          <w:bCs/>
          <w:color w:val="000000"/>
          <w:highlight w:val="white"/>
        </w:rPr>
        <w:t>Δ) Δεξιότητες του νου</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color w:val="252525"/>
          <w:highlight w:val="white"/>
        </w:rPr>
      </w:pPr>
      <w:r>
        <w:rPr>
          <w:rFonts w:ascii="Times New Roman" w:hAnsi="Times New Roman" w:cs="Times New Roman"/>
          <w:color w:val="000000"/>
          <w:highlight w:val="white"/>
        </w:rPr>
        <w:t>Τα </w:t>
      </w:r>
      <w:r>
        <w:rPr>
          <w:rFonts w:ascii="Times New Roman" w:hAnsi="Times New Roman" w:cs="Times New Roman"/>
          <w:color w:val="000080"/>
          <w:highlight w:val="white"/>
          <w:u w:val="single"/>
        </w:rPr>
        <w:t>Εργαστήρια Δεξιοτήτων, λ</w:t>
      </w:r>
      <w:r>
        <w:rPr>
          <w:rFonts w:ascii="Times New Roman" w:hAnsi="Times New Roman" w:cs="Times New Roman"/>
          <w:color w:val="000000"/>
          <w:highlight w:val="white"/>
        </w:rPr>
        <w:t>όγω του ιδιαίτερου χαρακτήρα τους, δεν αξιολογούνται με τον παραδοσιακό τρόπο, αλλά δίνεται έμφαση στην περιγραφική αξιολόγηση και τη σύνταξη φακέλου επιτευγμάτων (</w:t>
      </w:r>
      <w:proofErr w:type="spellStart"/>
      <w:r>
        <w:rPr>
          <w:rFonts w:ascii="Times New Roman" w:hAnsi="Times New Roman" w:cs="Times New Roman"/>
          <w:color w:val="000000"/>
          <w:highlight w:val="white"/>
        </w:rPr>
        <w:t>portfolio</w:t>
      </w:r>
      <w:proofErr w:type="spellEnd"/>
      <w:r>
        <w:rPr>
          <w:rFonts w:ascii="Times New Roman" w:hAnsi="Times New Roman" w:cs="Times New Roman"/>
          <w:color w:val="000000"/>
          <w:highlight w:val="white"/>
        </w:rPr>
        <w:t>) από την μαθήτρια και τον μαθητή. Η διαδικασία αξιολόγησης των δεξιοτήτων λειτουργεί διαμορφωτικά και αναδεικνύει τις προτεραιότητες που θα πρέπει να τεθούν κατά το σχεδιασμό των Σχεδίων Δράσης της Σχολικής Μονάδας.</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Pr>
          <w:rFonts w:ascii="Times New Roman" w:hAnsi="Times New Roman" w:cs="Times New Roman"/>
          <w:b/>
          <w:bCs/>
          <w:color w:val="252525"/>
          <w:highlight w:val="white"/>
        </w:rPr>
        <w:t xml:space="preserve">Για την </w:t>
      </w:r>
      <w:proofErr w:type="spellStart"/>
      <w:r>
        <w:rPr>
          <w:rFonts w:ascii="Times New Roman" w:hAnsi="Times New Roman" w:cs="Times New Roman"/>
          <w:b/>
          <w:bCs/>
          <w:color w:val="252525"/>
          <w:highlight w:val="white"/>
        </w:rPr>
        <w:t>αξιολόγηση</w:t>
      </w:r>
      <w:proofErr w:type="spellEnd"/>
      <w:r>
        <w:rPr>
          <w:rFonts w:ascii="Times New Roman" w:hAnsi="Times New Roman" w:cs="Times New Roman"/>
          <w:b/>
          <w:bCs/>
          <w:color w:val="252525"/>
          <w:highlight w:val="white"/>
        </w:rPr>
        <w:t xml:space="preserve"> της </w:t>
      </w:r>
      <w:proofErr w:type="spellStart"/>
      <w:r>
        <w:rPr>
          <w:rFonts w:ascii="Times New Roman" w:hAnsi="Times New Roman" w:cs="Times New Roman"/>
          <w:b/>
          <w:bCs/>
          <w:color w:val="252525"/>
          <w:highlight w:val="white"/>
        </w:rPr>
        <w:t>επίδοσης</w:t>
      </w:r>
      <w:proofErr w:type="spellEnd"/>
      <w:r>
        <w:rPr>
          <w:rFonts w:ascii="Times New Roman" w:hAnsi="Times New Roman" w:cs="Times New Roman"/>
          <w:b/>
          <w:bCs/>
          <w:color w:val="252525"/>
          <w:highlight w:val="white"/>
        </w:rPr>
        <w:t xml:space="preserve"> του </w:t>
      </w:r>
      <w:proofErr w:type="spellStart"/>
      <w:r>
        <w:rPr>
          <w:rFonts w:ascii="Times New Roman" w:hAnsi="Times New Roman" w:cs="Times New Roman"/>
          <w:b/>
          <w:bCs/>
          <w:color w:val="252525"/>
          <w:highlight w:val="white"/>
        </w:rPr>
        <w:t>μαθητή</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κατά</w:t>
      </w:r>
      <w:proofErr w:type="spellEnd"/>
      <w:r>
        <w:rPr>
          <w:rFonts w:ascii="Times New Roman" w:hAnsi="Times New Roman" w:cs="Times New Roman"/>
          <w:b/>
          <w:bCs/>
          <w:color w:val="252525"/>
          <w:highlight w:val="white"/>
        </w:rPr>
        <w:t xml:space="preserve"> τη </w:t>
      </w:r>
      <w:proofErr w:type="spellStart"/>
      <w:r>
        <w:rPr>
          <w:rFonts w:ascii="Times New Roman" w:hAnsi="Times New Roman" w:cs="Times New Roman"/>
          <w:b/>
          <w:bCs/>
          <w:color w:val="252525"/>
          <w:highlight w:val="white"/>
        </w:rPr>
        <w:t>διάρκεια</w:t>
      </w:r>
      <w:proofErr w:type="spellEnd"/>
      <w:r>
        <w:rPr>
          <w:rFonts w:ascii="Times New Roman" w:hAnsi="Times New Roman" w:cs="Times New Roman"/>
          <w:b/>
          <w:bCs/>
          <w:color w:val="252525"/>
          <w:highlight w:val="white"/>
        </w:rPr>
        <w:t xml:space="preserve"> των </w:t>
      </w:r>
      <w:proofErr w:type="spellStart"/>
      <w:r>
        <w:rPr>
          <w:rFonts w:ascii="Times New Roman" w:hAnsi="Times New Roman" w:cs="Times New Roman"/>
          <w:b/>
          <w:bCs/>
          <w:color w:val="252525"/>
          <w:highlight w:val="white"/>
        </w:rPr>
        <w:t>τετραμήνων</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συνεκτιμώνται</w:t>
      </w:r>
      <w:proofErr w:type="spellEnd"/>
      <w:r>
        <w:rPr>
          <w:rFonts w:ascii="Times New Roman" w:hAnsi="Times New Roman" w:cs="Times New Roman"/>
          <w:b/>
          <w:bCs/>
          <w:color w:val="252525"/>
          <w:highlight w:val="white"/>
        </w:rPr>
        <w:t xml:space="preserve"> τα </w:t>
      </w:r>
      <w:proofErr w:type="spellStart"/>
      <w:r>
        <w:rPr>
          <w:rFonts w:ascii="Times New Roman" w:hAnsi="Times New Roman" w:cs="Times New Roman"/>
          <w:b/>
          <w:bCs/>
          <w:color w:val="252525"/>
          <w:highlight w:val="white"/>
        </w:rPr>
        <w:t>παρακάτω</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κριτήρια</w:t>
      </w:r>
      <w:proofErr w:type="spellEnd"/>
      <w:r>
        <w:rPr>
          <w:rFonts w:ascii="Times New Roman" w:hAnsi="Times New Roman" w:cs="Times New Roman"/>
          <w:b/>
          <w:bCs/>
          <w:color w:val="252525"/>
          <w:highlight w:val="white"/>
        </w:rPr>
        <w:t>:</w:t>
      </w:r>
      <w:r>
        <w:rPr>
          <w:rFonts w:ascii="Times New Roman" w:hAnsi="Times New Roman" w:cs="Times New Roman"/>
          <w:color w:val="252525"/>
          <w:highlight w:val="white"/>
        </w:rPr>
        <w:t xml:space="preserve"> </w:t>
      </w:r>
      <w:r>
        <w:rPr>
          <w:rFonts w:ascii="Times New Roman" w:hAnsi="Times New Roman" w:cs="Times New Roman"/>
          <w:b/>
          <w:bCs/>
          <w:color w:val="252525"/>
          <w:highlight w:val="white"/>
        </w:rPr>
        <w:t>α) </w:t>
      </w:r>
      <w:r>
        <w:rPr>
          <w:rFonts w:ascii="Times New Roman" w:hAnsi="Times New Roman" w:cs="Times New Roman"/>
          <w:color w:val="252525"/>
          <w:highlight w:val="white"/>
        </w:rPr>
        <w:t xml:space="preserve">η </w:t>
      </w:r>
      <w:proofErr w:type="spellStart"/>
      <w:r>
        <w:rPr>
          <w:rFonts w:ascii="Times New Roman" w:hAnsi="Times New Roman" w:cs="Times New Roman"/>
          <w:color w:val="252525"/>
          <w:highlight w:val="white"/>
        </w:rPr>
        <w:t>συνολική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συμμετοχή</w:t>
      </w:r>
      <w:proofErr w:type="spellEnd"/>
      <w:r>
        <w:rPr>
          <w:rFonts w:ascii="Times New Roman" w:hAnsi="Times New Roman" w:cs="Times New Roman"/>
          <w:color w:val="252525"/>
          <w:highlight w:val="white"/>
        </w:rPr>
        <w:t xml:space="preserve"> του </w:t>
      </w:r>
      <w:proofErr w:type="spellStart"/>
      <w:r>
        <w:rPr>
          <w:rFonts w:ascii="Times New Roman" w:hAnsi="Times New Roman" w:cs="Times New Roman"/>
          <w:color w:val="252525"/>
          <w:highlight w:val="white"/>
        </w:rPr>
        <w:t>μαθητή</w:t>
      </w:r>
      <w:proofErr w:type="spellEnd"/>
      <w:r>
        <w:rPr>
          <w:rFonts w:ascii="Times New Roman" w:hAnsi="Times New Roman" w:cs="Times New Roman"/>
          <w:color w:val="252525"/>
          <w:highlight w:val="white"/>
        </w:rPr>
        <w:t xml:space="preserve"> στη </w:t>
      </w:r>
      <w:proofErr w:type="spellStart"/>
      <w:r>
        <w:rPr>
          <w:rFonts w:ascii="Times New Roman" w:hAnsi="Times New Roman" w:cs="Times New Roman"/>
          <w:color w:val="252525"/>
          <w:highlight w:val="white"/>
        </w:rPr>
        <w:t>μαθησιακή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διδασκαλία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από</w:t>
      </w:r>
      <w:proofErr w:type="spellEnd"/>
      <w:r>
        <w:rPr>
          <w:rFonts w:ascii="Times New Roman" w:hAnsi="Times New Roman" w:cs="Times New Roman"/>
          <w:color w:val="252525"/>
          <w:highlight w:val="white"/>
        </w:rPr>
        <w:t xml:space="preserve"> την </w:t>
      </w:r>
      <w:proofErr w:type="spellStart"/>
      <w:r>
        <w:rPr>
          <w:rFonts w:ascii="Times New Roman" w:hAnsi="Times New Roman" w:cs="Times New Roman"/>
          <w:color w:val="252525"/>
          <w:highlight w:val="white"/>
        </w:rPr>
        <w:t>οποία</w:t>
      </w:r>
      <w:proofErr w:type="spellEnd"/>
      <w:r>
        <w:rPr>
          <w:rFonts w:ascii="Times New Roman" w:hAnsi="Times New Roman" w:cs="Times New Roman"/>
          <w:color w:val="252525"/>
          <w:highlight w:val="white"/>
        </w:rPr>
        <w:t xml:space="preserve"> ο </w:t>
      </w:r>
      <w:proofErr w:type="spellStart"/>
      <w:r>
        <w:rPr>
          <w:rFonts w:ascii="Times New Roman" w:hAnsi="Times New Roman" w:cs="Times New Roman"/>
          <w:color w:val="252525"/>
          <w:highlight w:val="white"/>
        </w:rPr>
        <w:t>εκπαιδευτικός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σχηματίζει</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εικόνα</w:t>
      </w:r>
      <w:proofErr w:type="spellEnd"/>
      <w:r>
        <w:rPr>
          <w:rFonts w:ascii="Times New Roman" w:hAnsi="Times New Roman" w:cs="Times New Roman"/>
          <w:color w:val="252525"/>
          <w:highlight w:val="white"/>
        </w:rPr>
        <w:t xml:space="preserve"> για τις </w:t>
      </w:r>
      <w:proofErr w:type="spellStart"/>
      <w:r>
        <w:rPr>
          <w:rFonts w:ascii="Times New Roman" w:hAnsi="Times New Roman" w:cs="Times New Roman"/>
          <w:color w:val="252525"/>
          <w:highlight w:val="white"/>
        </w:rPr>
        <w:t>γνώσεις</w:t>
      </w:r>
      <w:proofErr w:type="spellEnd"/>
      <w:r>
        <w:rPr>
          <w:rFonts w:ascii="Times New Roman" w:hAnsi="Times New Roman" w:cs="Times New Roman"/>
          <w:color w:val="252525"/>
          <w:highlight w:val="white"/>
        </w:rPr>
        <w:t xml:space="preserve">, την </w:t>
      </w:r>
      <w:proofErr w:type="spellStart"/>
      <w:r>
        <w:rPr>
          <w:rFonts w:ascii="Times New Roman" w:hAnsi="Times New Roman" w:cs="Times New Roman"/>
          <w:color w:val="252525"/>
          <w:highlight w:val="white"/>
        </w:rPr>
        <w:t>κατανόηση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εννοιών</w:t>
      </w:r>
      <w:proofErr w:type="spellEnd"/>
      <w:r>
        <w:rPr>
          <w:rFonts w:ascii="Times New Roman" w:hAnsi="Times New Roman" w:cs="Times New Roman"/>
          <w:color w:val="252525"/>
          <w:highlight w:val="white"/>
        </w:rPr>
        <w:t xml:space="preserve"> και </w:t>
      </w:r>
      <w:proofErr w:type="spellStart"/>
      <w:r>
        <w:rPr>
          <w:rFonts w:ascii="Times New Roman" w:hAnsi="Times New Roman" w:cs="Times New Roman"/>
          <w:color w:val="252525"/>
          <w:highlight w:val="white"/>
        </w:rPr>
        <w:t>φαινομένων</w:t>
      </w:r>
      <w:proofErr w:type="spellEnd"/>
      <w:r>
        <w:rPr>
          <w:rFonts w:ascii="Times New Roman" w:hAnsi="Times New Roman" w:cs="Times New Roman"/>
          <w:color w:val="252525"/>
          <w:highlight w:val="white"/>
        </w:rPr>
        <w:t xml:space="preserve">, τις </w:t>
      </w:r>
      <w:proofErr w:type="spellStart"/>
      <w:r>
        <w:rPr>
          <w:rFonts w:ascii="Times New Roman" w:hAnsi="Times New Roman" w:cs="Times New Roman"/>
          <w:color w:val="252525"/>
          <w:highlight w:val="white"/>
        </w:rPr>
        <w:t>δεξιότητες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επίλυσης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προβλήματος</w:t>
      </w:r>
      <w:proofErr w:type="spellEnd"/>
      <w:r>
        <w:rPr>
          <w:rFonts w:ascii="Times New Roman" w:hAnsi="Times New Roman" w:cs="Times New Roman"/>
          <w:color w:val="252525"/>
          <w:highlight w:val="white"/>
        </w:rPr>
        <w:t xml:space="preserve">, τις </w:t>
      </w:r>
      <w:proofErr w:type="spellStart"/>
      <w:r>
        <w:rPr>
          <w:rFonts w:ascii="Times New Roman" w:hAnsi="Times New Roman" w:cs="Times New Roman"/>
          <w:color w:val="252525"/>
          <w:highlight w:val="white"/>
        </w:rPr>
        <w:t>επικοινωνιακές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δεξιότητες</w:t>
      </w:r>
      <w:proofErr w:type="spellEnd"/>
      <w:r>
        <w:rPr>
          <w:rFonts w:ascii="Times New Roman" w:hAnsi="Times New Roman" w:cs="Times New Roman"/>
          <w:color w:val="252525"/>
          <w:highlight w:val="white"/>
        </w:rPr>
        <w:t xml:space="preserve">, την </w:t>
      </w:r>
      <w:proofErr w:type="spellStart"/>
      <w:r>
        <w:rPr>
          <w:rFonts w:ascii="Times New Roman" w:hAnsi="Times New Roman" w:cs="Times New Roman"/>
          <w:color w:val="252525"/>
          <w:highlight w:val="white"/>
        </w:rPr>
        <w:t>κριτική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σκέψη</w:t>
      </w:r>
      <w:proofErr w:type="spellEnd"/>
      <w:r>
        <w:rPr>
          <w:rFonts w:ascii="Times New Roman" w:hAnsi="Times New Roman" w:cs="Times New Roman"/>
          <w:color w:val="252525"/>
          <w:highlight w:val="white"/>
        </w:rPr>
        <w:t xml:space="preserve">, τη </w:t>
      </w:r>
      <w:proofErr w:type="spellStart"/>
      <w:r>
        <w:rPr>
          <w:rFonts w:ascii="Times New Roman" w:hAnsi="Times New Roman" w:cs="Times New Roman"/>
          <w:color w:val="252525"/>
          <w:highlight w:val="white"/>
        </w:rPr>
        <w:t>δημιουργικότητα</w:t>
      </w:r>
      <w:proofErr w:type="spellEnd"/>
      <w:r>
        <w:rPr>
          <w:rFonts w:ascii="Times New Roman" w:hAnsi="Times New Roman" w:cs="Times New Roman"/>
          <w:color w:val="252525"/>
          <w:highlight w:val="white"/>
        </w:rPr>
        <w:t xml:space="preserve"> κτλ., </w:t>
      </w:r>
      <w:r>
        <w:rPr>
          <w:rFonts w:ascii="Times New Roman" w:hAnsi="Times New Roman" w:cs="Times New Roman"/>
          <w:b/>
          <w:bCs/>
          <w:color w:val="252525"/>
          <w:highlight w:val="white"/>
        </w:rPr>
        <w:t>β) </w:t>
      </w:r>
      <w:r>
        <w:rPr>
          <w:rFonts w:ascii="Times New Roman" w:hAnsi="Times New Roman" w:cs="Times New Roman"/>
          <w:color w:val="252525"/>
          <w:highlight w:val="white"/>
        </w:rPr>
        <w:t xml:space="preserve">οι </w:t>
      </w:r>
      <w:proofErr w:type="spellStart"/>
      <w:r>
        <w:rPr>
          <w:rFonts w:ascii="Times New Roman" w:hAnsi="Times New Roman" w:cs="Times New Roman"/>
          <w:color w:val="252525"/>
          <w:highlight w:val="white"/>
        </w:rPr>
        <w:t>εργασίες</w:t>
      </w:r>
      <w:proofErr w:type="spellEnd"/>
      <w:r>
        <w:rPr>
          <w:rFonts w:ascii="Times New Roman" w:hAnsi="Times New Roman" w:cs="Times New Roman"/>
          <w:color w:val="252525"/>
          <w:highlight w:val="white"/>
        </w:rPr>
        <w:t xml:space="preserve"> που </w:t>
      </w:r>
      <w:proofErr w:type="spellStart"/>
      <w:r>
        <w:rPr>
          <w:rFonts w:ascii="Times New Roman" w:hAnsi="Times New Roman" w:cs="Times New Roman"/>
          <w:color w:val="252525"/>
          <w:highlight w:val="white"/>
        </w:rPr>
        <w:t>εκτελεί</w:t>
      </w:r>
      <w:proofErr w:type="spellEnd"/>
      <w:r>
        <w:rPr>
          <w:rFonts w:ascii="Times New Roman" w:hAnsi="Times New Roman" w:cs="Times New Roman"/>
          <w:color w:val="252525"/>
          <w:highlight w:val="white"/>
        </w:rPr>
        <w:t xml:space="preserve"> ο </w:t>
      </w:r>
      <w:proofErr w:type="spellStart"/>
      <w:r>
        <w:rPr>
          <w:rFonts w:ascii="Times New Roman" w:hAnsi="Times New Roman" w:cs="Times New Roman"/>
          <w:color w:val="252525"/>
          <w:highlight w:val="white"/>
        </w:rPr>
        <w:t>μαθητής</w:t>
      </w:r>
      <w:proofErr w:type="spellEnd"/>
      <w:r>
        <w:rPr>
          <w:rFonts w:ascii="Times New Roman" w:hAnsi="Times New Roman" w:cs="Times New Roman"/>
          <w:color w:val="252525"/>
          <w:highlight w:val="white"/>
        </w:rPr>
        <w:t xml:space="preserve"> στο </w:t>
      </w:r>
      <w:proofErr w:type="spellStart"/>
      <w:r>
        <w:rPr>
          <w:rFonts w:ascii="Times New Roman" w:hAnsi="Times New Roman" w:cs="Times New Roman"/>
          <w:color w:val="252525"/>
          <w:highlight w:val="white"/>
        </w:rPr>
        <w:t>πλαίσιο</w:t>
      </w:r>
      <w:proofErr w:type="spellEnd"/>
      <w:r>
        <w:rPr>
          <w:rFonts w:ascii="Times New Roman" w:hAnsi="Times New Roman" w:cs="Times New Roman"/>
          <w:color w:val="252525"/>
          <w:highlight w:val="white"/>
        </w:rPr>
        <w:t xml:space="preserve"> της </w:t>
      </w:r>
      <w:proofErr w:type="spellStart"/>
      <w:r>
        <w:rPr>
          <w:rFonts w:ascii="Times New Roman" w:hAnsi="Times New Roman" w:cs="Times New Roman"/>
          <w:color w:val="252525"/>
          <w:highlight w:val="white"/>
        </w:rPr>
        <w:t>καθημερινής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μαθησιακής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διαδικασίας</w:t>
      </w:r>
      <w:proofErr w:type="spellEnd"/>
      <w:r>
        <w:rPr>
          <w:rFonts w:ascii="Times New Roman" w:hAnsi="Times New Roman" w:cs="Times New Roman"/>
          <w:color w:val="252525"/>
          <w:highlight w:val="white"/>
        </w:rPr>
        <w:t xml:space="preserve"> στο </w:t>
      </w:r>
      <w:proofErr w:type="spellStart"/>
      <w:r>
        <w:rPr>
          <w:rFonts w:ascii="Times New Roman" w:hAnsi="Times New Roman" w:cs="Times New Roman"/>
          <w:color w:val="252525"/>
          <w:highlight w:val="white"/>
        </w:rPr>
        <w:t>σχολείο</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ή</w:t>
      </w:r>
      <w:proofErr w:type="spellEnd"/>
      <w:r>
        <w:rPr>
          <w:rFonts w:ascii="Times New Roman" w:hAnsi="Times New Roman" w:cs="Times New Roman"/>
          <w:color w:val="252525"/>
          <w:highlight w:val="white"/>
        </w:rPr>
        <w:t xml:space="preserve"> στο </w:t>
      </w:r>
      <w:proofErr w:type="spellStart"/>
      <w:r>
        <w:rPr>
          <w:rFonts w:ascii="Times New Roman" w:hAnsi="Times New Roman" w:cs="Times New Roman"/>
          <w:color w:val="252525"/>
          <w:highlight w:val="white"/>
        </w:rPr>
        <w:t>σπίτι</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ατομικά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ομαδικά</w:t>
      </w:r>
      <w:proofErr w:type="spellEnd"/>
      <w:r>
        <w:rPr>
          <w:rFonts w:ascii="Times New Roman" w:hAnsi="Times New Roman" w:cs="Times New Roman"/>
          <w:color w:val="252525"/>
          <w:highlight w:val="white"/>
        </w:rPr>
        <w:t xml:space="preserve">, </w:t>
      </w:r>
      <w:r>
        <w:rPr>
          <w:rFonts w:ascii="Times New Roman" w:hAnsi="Times New Roman" w:cs="Times New Roman"/>
          <w:b/>
          <w:bCs/>
          <w:color w:val="252525"/>
          <w:highlight w:val="white"/>
        </w:rPr>
        <w:t>γ) </w:t>
      </w:r>
      <w:r>
        <w:rPr>
          <w:rFonts w:ascii="Times New Roman" w:hAnsi="Times New Roman" w:cs="Times New Roman"/>
          <w:color w:val="252525"/>
          <w:highlight w:val="white"/>
        </w:rPr>
        <w:t xml:space="preserve">οι </w:t>
      </w:r>
      <w:proofErr w:type="spellStart"/>
      <w:r>
        <w:rPr>
          <w:rFonts w:ascii="Times New Roman" w:hAnsi="Times New Roman" w:cs="Times New Roman"/>
          <w:color w:val="252525"/>
          <w:highlight w:val="white"/>
        </w:rPr>
        <w:t>συνθετικές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δημιουργικές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εργασίες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ατομικές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ομαδικές</w:t>
      </w:r>
      <w:proofErr w:type="spellEnd"/>
      <w:r>
        <w:rPr>
          <w:rFonts w:ascii="Times New Roman" w:hAnsi="Times New Roman" w:cs="Times New Roman"/>
          <w:color w:val="252525"/>
          <w:highlight w:val="white"/>
        </w:rPr>
        <w:t xml:space="preserve">, οι </w:t>
      </w:r>
      <w:proofErr w:type="spellStart"/>
      <w:r>
        <w:rPr>
          <w:rFonts w:ascii="Times New Roman" w:hAnsi="Times New Roman" w:cs="Times New Roman"/>
          <w:color w:val="252525"/>
          <w:highlight w:val="white"/>
        </w:rPr>
        <w:t>διαθεματικές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εργασίες</w:t>
      </w:r>
      <w:proofErr w:type="spellEnd"/>
      <w:r>
        <w:rPr>
          <w:rFonts w:ascii="Times New Roman" w:hAnsi="Times New Roman" w:cs="Times New Roman"/>
          <w:color w:val="252525"/>
          <w:highlight w:val="white"/>
        </w:rPr>
        <w:t xml:space="preserve">, </w:t>
      </w:r>
      <w:r>
        <w:rPr>
          <w:rFonts w:ascii="Times New Roman" w:hAnsi="Times New Roman" w:cs="Times New Roman"/>
          <w:b/>
          <w:bCs/>
          <w:color w:val="252525"/>
          <w:highlight w:val="white"/>
        </w:rPr>
        <w:t>δ) </w:t>
      </w:r>
      <w:r>
        <w:rPr>
          <w:rFonts w:ascii="Times New Roman" w:hAnsi="Times New Roman" w:cs="Times New Roman"/>
          <w:color w:val="252525"/>
          <w:highlight w:val="white"/>
        </w:rPr>
        <w:t xml:space="preserve">οι </w:t>
      </w:r>
      <w:proofErr w:type="spellStart"/>
      <w:r>
        <w:rPr>
          <w:rFonts w:ascii="Times New Roman" w:hAnsi="Times New Roman" w:cs="Times New Roman"/>
          <w:color w:val="252525"/>
          <w:highlight w:val="white"/>
        </w:rPr>
        <w:t>ωριαίες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γραπτές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δοκιμασίες</w:t>
      </w:r>
      <w:proofErr w:type="spellEnd"/>
      <w:r>
        <w:rPr>
          <w:rFonts w:ascii="Times New Roman" w:hAnsi="Times New Roman" w:cs="Times New Roman"/>
          <w:color w:val="252525"/>
          <w:highlight w:val="white"/>
        </w:rPr>
        <w:t xml:space="preserve">, </w:t>
      </w:r>
      <w:r>
        <w:rPr>
          <w:rFonts w:ascii="Times New Roman" w:hAnsi="Times New Roman" w:cs="Times New Roman"/>
          <w:b/>
          <w:bCs/>
          <w:color w:val="252525"/>
          <w:highlight w:val="white"/>
        </w:rPr>
        <w:t>ε) </w:t>
      </w:r>
      <w:r>
        <w:rPr>
          <w:rFonts w:ascii="Times New Roman" w:hAnsi="Times New Roman" w:cs="Times New Roman"/>
          <w:color w:val="252525"/>
          <w:highlight w:val="white"/>
        </w:rPr>
        <w:t xml:space="preserve">οι </w:t>
      </w:r>
      <w:proofErr w:type="spellStart"/>
      <w:r>
        <w:rPr>
          <w:rFonts w:ascii="Times New Roman" w:hAnsi="Times New Roman" w:cs="Times New Roman"/>
          <w:color w:val="252525"/>
          <w:highlight w:val="white"/>
        </w:rPr>
        <w:t>ολιγόλεπτες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γραπτές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δοκιμασίες</w:t>
      </w:r>
      <w:proofErr w:type="spellEnd"/>
      <w:r>
        <w:rPr>
          <w:rFonts w:ascii="Times New Roman" w:hAnsi="Times New Roman" w:cs="Times New Roman"/>
          <w:color w:val="252525"/>
          <w:highlight w:val="white"/>
        </w:rPr>
        <w:t xml:space="preserve"> (τεστ).</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sidRPr="007B4288">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Όσον</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αφορά</w:t>
      </w:r>
      <w:proofErr w:type="spellEnd"/>
      <w:r>
        <w:rPr>
          <w:rFonts w:ascii="Times New Roman" w:hAnsi="Times New Roman" w:cs="Times New Roman"/>
          <w:b/>
          <w:bCs/>
          <w:color w:val="252525"/>
          <w:highlight w:val="white"/>
        </w:rPr>
        <w:t xml:space="preserve"> τις </w:t>
      </w:r>
      <w:proofErr w:type="spellStart"/>
      <w:r>
        <w:rPr>
          <w:rFonts w:ascii="Times New Roman" w:hAnsi="Times New Roman" w:cs="Times New Roman"/>
          <w:b/>
          <w:bCs/>
          <w:color w:val="252525"/>
          <w:highlight w:val="white"/>
        </w:rPr>
        <w:t>ωριαίες</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γραπτές</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δοκιμασίες</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αυτές</w:t>
      </w:r>
      <w:proofErr w:type="spellEnd"/>
      <w:r>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rPr>
        <w:t>είναι</w:t>
      </w:r>
      <w:proofErr w:type="spellEnd"/>
      <w:r>
        <w:rPr>
          <w:rFonts w:ascii="Times New Roman" w:hAnsi="Times New Roman" w:cs="Times New Roman"/>
          <w:b/>
          <w:bCs/>
          <w:color w:val="252525"/>
          <w:highlight w:val="white"/>
        </w:rPr>
        <w:t>:</w:t>
      </w:r>
      <w:r>
        <w:rPr>
          <w:rFonts w:ascii="Times New Roman" w:hAnsi="Times New Roman" w:cs="Times New Roman"/>
          <w:color w:val="252525"/>
          <w:highlight w:val="white"/>
        </w:rPr>
        <w:t xml:space="preserve"> </w:t>
      </w:r>
      <w:r>
        <w:rPr>
          <w:rFonts w:ascii="Times New Roman" w:hAnsi="Times New Roman" w:cs="Times New Roman"/>
          <w:b/>
          <w:bCs/>
          <w:color w:val="252525"/>
          <w:highlight w:val="white"/>
        </w:rPr>
        <w:t>α)</w:t>
      </w:r>
      <w:r>
        <w:rPr>
          <w:rFonts w:ascii="Times New Roman" w:hAnsi="Times New Roman" w:cs="Times New Roman"/>
          <w:color w:val="252525"/>
          <w:highlight w:val="white"/>
        </w:rPr>
        <w:t> </w:t>
      </w:r>
      <w:proofErr w:type="spellStart"/>
      <w:r>
        <w:rPr>
          <w:rFonts w:ascii="Times New Roman" w:hAnsi="Times New Roman" w:cs="Times New Roman"/>
          <w:color w:val="252525"/>
          <w:highlight w:val="white"/>
        </w:rPr>
        <w:t>προειδοποιημένες</w:t>
      </w:r>
      <w:proofErr w:type="spellEnd"/>
      <w:r>
        <w:rPr>
          <w:rFonts w:ascii="Times New Roman" w:hAnsi="Times New Roman" w:cs="Times New Roman"/>
          <w:color w:val="252525"/>
          <w:highlight w:val="white"/>
        </w:rPr>
        <w:t xml:space="preserve">, αν </w:t>
      </w:r>
      <w:proofErr w:type="spellStart"/>
      <w:r>
        <w:rPr>
          <w:rFonts w:ascii="Times New Roman" w:hAnsi="Times New Roman" w:cs="Times New Roman"/>
          <w:color w:val="252525"/>
          <w:highlight w:val="white"/>
        </w:rPr>
        <w:t>έπονται</w:t>
      </w:r>
      <w:proofErr w:type="spellEnd"/>
      <w:r>
        <w:rPr>
          <w:rFonts w:ascii="Times New Roman" w:hAnsi="Times New Roman" w:cs="Times New Roman"/>
          <w:color w:val="252525"/>
          <w:highlight w:val="white"/>
        </w:rPr>
        <w:t xml:space="preserve"> μιας </w:t>
      </w:r>
      <w:proofErr w:type="spellStart"/>
      <w:r>
        <w:rPr>
          <w:rFonts w:ascii="Times New Roman" w:hAnsi="Times New Roman" w:cs="Times New Roman"/>
          <w:color w:val="252525"/>
          <w:highlight w:val="white"/>
        </w:rPr>
        <w:t>ανακεφαλαίωσης</w:t>
      </w:r>
      <w:proofErr w:type="spellEnd"/>
      <w:r>
        <w:rPr>
          <w:rFonts w:ascii="Times New Roman" w:hAnsi="Times New Roman" w:cs="Times New Roman"/>
          <w:color w:val="252525"/>
          <w:highlight w:val="white"/>
        </w:rPr>
        <w:t xml:space="preserve"> και </w:t>
      </w:r>
      <w:proofErr w:type="spellStart"/>
      <w:r>
        <w:rPr>
          <w:rFonts w:ascii="Times New Roman" w:hAnsi="Times New Roman" w:cs="Times New Roman"/>
          <w:color w:val="252525"/>
          <w:highlight w:val="white"/>
        </w:rPr>
        <w:t>καλύπτουν</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ευρύτερη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διδακτική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ενότητα</w:t>
      </w:r>
      <w:proofErr w:type="spellEnd"/>
      <w:r>
        <w:rPr>
          <w:rFonts w:ascii="Times New Roman" w:hAnsi="Times New Roman" w:cs="Times New Roman"/>
          <w:color w:val="252525"/>
          <w:highlight w:val="white"/>
        </w:rPr>
        <w:t xml:space="preserve"> για την </w:t>
      </w:r>
      <w:proofErr w:type="spellStart"/>
      <w:r>
        <w:rPr>
          <w:rFonts w:ascii="Times New Roman" w:hAnsi="Times New Roman" w:cs="Times New Roman"/>
          <w:color w:val="252525"/>
          <w:highlight w:val="white"/>
        </w:rPr>
        <w:t>οποία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έχουν</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διατεθεί</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μέχρι</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τέσσερις</w:t>
      </w:r>
      <w:proofErr w:type="spellEnd"/>
      <w:r>
        <w:rPr>
          <w:rFonts w:ascii="Times New Roman" w:hAnsi="Times New Roman" w:cs="Times New Roman"/>
          <w:color w:val="252525"/>
          <w:highlight w:val="white"/>
        </w:rPr>
        <w:t xml:space="preserve"> (4) </w:t>
      </w:r>
      <w:proofErr w:type="spellStart"/>
      <w:r>
        <w:rPr>
          <w:rFonts w:ascii="Times New Roman" w:hAnsi="Times New Roman" w:cs="Times New Roman"/>
          <w:color w:val="252525"/>
          <w:highlight w:val="white"/>
        </w:rPr>
        <w:t>διδακτικές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ώρες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ή</w:t>
      </w:r>
      <w:proofErr w:type="spellEnd"/>
      <w:r>
        <w:rPr>
          <w:rFonts w:ascii="Times New Roman" w:hAnsi="Times New Roman" w:cs="Times New Roman"/>
          <w:color w:val="252525"/>
          <w:highlight w:val="white"/>
        </w:rPr>
        <w:t xml:space="preserve"> </w:t>
      </w:r>
      <w:r>
        <w:rPr>
          <w:rFonts w:ascii="Times New Roman" w:hAnsi="Times New Roman" w:cs="Times New Roman"/>
          <w:b/>
          <w:bCs/>
          <w:color w:val="252525"/>
          <w:highlight w:val="white"/>
        </w:rPr>
        <w:t>β) </w:t>
      </w:r>
      <w:r>
        <w:rPr>
          <w:rFonts w:ascii="Times New Roman" w:hAnsi="Times New Roman" w:cs="Times New Roman"/>
          <w:color w:val="252525"/>
          <w:highlight w:val="white"/>
        </w:rPr>
        <w:t xml:space="preserve">μη </w:t>
      </w:r>
      <w:proofErr w:type="spellStart"/>
      <w:r>
        <w:rPr>
          <w:rFonts w:ascii="Times New Roman" w:hAnsi="Times New Roman" w:cs="Times New Roman"/>
          <w:color w:val="252525"/>
          <w:highlight w:val="white"/>
        </w:rPr>
        <w:t>προειδοποιημένες</w:t>
      </w:r>
      <w:proofErr w:type="spellEnd"/>
      <w:r>
        <w:rPr>
          <w:rFonts w:ascii="Times New Roman" w:hAnsi="Times New Roman" w:cs="Times New Roman"/>
          <w:color w:val="252525"/>
          <w:highlight w:val="white"/>
        </w:rPr>
        <w:t xml:space="preserve">, αν </w:t>
      </w:r>
      <w:proofErr w:type="spellStart"/>
      <w:r>
        <w:rPr>
          <w:rFonts w:ascii="Times New Roman" w:hAnsi="Times New Roman" w:cs="Times New Roman"/>
          <w:color w:val="252525"/>
          <w:highlight w:val="white"/>
        </w:rPr>
        <w:t>καλύπτουν</w:t>
      </w:r>
      <w:proofErr w:type="spellEnd"/>
      <w:r>
        <w:rPr>
          <w:rFonts w:ascii="Times New Roman" w:hAnsi="Times New Roman" w:cs="Times New Roman"/>
          <w:color w:val="252525"/>
          <w:highlight w:val="white"/>
        </w:rPr>
        <w:t xml:space="preserve"> την </w:t>
      </w:r>
      <w:proofErr w:type="spellStart"/>
      <w:r>
        <w:rPr>
          <w:rFonts w:ascii="Times New Roman" w:hAnsi="Times New Roman" w:cs="Times New Roman"/>
          <w:color w:val="252525"/>
          <w:highlight w:val="white"/>
        </w:rPr>
        <w:t>ύλη</w:t>
      </w:r>
      <w:proofErr w:type="spellEnd"/>
      <w:r>
        <w:rPr>
          <w:rFonts w:ascii="Times New Roman" w:hAnsi="Times New Roman" w:cs="Times New Roman"/>
          <w:color w:val="252525"/>
          <w:highlight w:val="white"/>
        </w:rPr>
        <w:t xml:space="preserve"> που </w:t>
      </w:r>
      <w:proofErr w:type="spellStart"/>
      <w:r>
        <w:rPr>
          <w:rFonts w:ascii="Times New Roman" w:hAnsi="Times New Roman" w:cs="Times New Roman"/>
          <w:color w:val="252525"/>
          <w:highlight w:val="white"/>
        </w:rPr>
        <w:t>διδάχθηκε</w:t>
      </w:r>
      <w:proofErr w:type="spellEnd"/>
      <w:r>
        <w:rPr>
          <w:rFonts w:ascii="Times New Roman" w:hAnsi="Times New Roman" w:cs="Times New Roman"/>
          <w:color w:val="252525"/>
          <w:highlight w:val="white"/>
        </w:rPr>
        <w:t xml:space="preserve"> στο </w:t>
      </w:r>
      <w:proofErr w:type="spellStart"/>
      <w:r>
        <w:rPr>
          <w:rFonts w:ascii="Times New Roman" w:hAnsi="Times New Roman" w:cs="Times New Roman"/>
          <w:color w:val="252525"/>
          <w:highlight w:val="white"/>
        </w:rPr>
        <w:t>αμέσως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προηγούμενο</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μάθημα</w:t>
      </w:r>
      <w:proofErr w:type="spellEnd"/>
      <w:r>
        <w:rPr>
          <w:rFonts w:ascii="Times New Roman" w:hAnsi="Times New Roman" w:cs="Times New Roman"/>
          <w:color w:val="252525"/>
          <w:highlight w:val="white"/>
        </w:rPr>
        <w:t>.</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Pr>
          <w:rFonts w:ascii="Times New Roman" w:hAnsi="Times New Roman" w:cs="Times New Roman"/>
          <w:color w:val="373A3C"/>
          <w:highlight w:val="white"/>
        </w:rPr>
        <w:t xml:space="preserve">Στα μαθήματα της Ομάδας Α΄ και της Ομάδας Β΄  διενεργείται μία (1) ωριαία γραπτή δοκιμασία κατά τη διάρκεια του πρώτου τετραμήνου και μία (1) κατά τη διάρκεια του δεύτερου τετραμήνου. Κατά το δεύτερο τετράμηνο ο διδάσκων μάθημα της ομάδας Β΄ μπορεί να επιλέξει, αντί της διεξαγωγής ωριαίας γραπτής δοκιμασίας σε κάποιο τμήμα ή κάποια τμήματα, την ανάθεση μιας </w:t>
      </w:r>
      <w:r>
        <w:rPr>
          <w:rFonts w:ascii="Times New Roman" w:hAnsi="Times New Roman" w:cs="Times New Roman"/>
          <w:color w:val="373A3C"/>
          <w:highlight w:val="white"/>
        </w:rPr>
        <w:lastRenderedPageBreak/>
        <w:t>συνθετικής δημιουργικής εργασίας μικρής έκτασης στους μαθητές του τμήματος ή των τμημάτων. Ειδικά για το μάθημα της Πληροφορικής, κατά τη διάρκεια του πρώτου τετραμήνου διενεργείται μία (1) ωριαία γραπτή δοκιμασία και κατά τη διάρκεια του δεύτερου τετραμήνου δεν διενεργείται ωριαία γραπτή δοκιμασία, αλλά ανατίθεται σε κάθε μαθητή η εκπόνηση συνθετικής δημιουργικής εργασίας μικρής έκτασης. Στα μαθήματα της Ομάδας Γ΄  δεν διενεργείται καμιά ωριαία γραπτή δοκιμασία.</w:t>
      </w:r>
      <w:r>
        <w:rPr>
          <w:rFonts w:ascii="Times New Roman" w:hAnsi="Times New Roman" w:cs="Times New Roman"/>
          <w:color w:val="252525"/>
          <w:highlight w:val="white"/>
        </w:rPr>
        <w:t xml:space="preserve"> </w:t>
      </w:r>
    </w:p>
    <w:p w:rsidR="00490E12" w:rsidRDefault="00054C2F">
      <w:pPr>
        <w:widowControl w:val="0"/>
        <w:tabs>
          <w:tab w:val="left" w:pos="6150"/>
        </w:tabs>
        <w:suppressAutoHyphens/>
        <w:autoSpaceDE w:val="0"/>
        <w:autoSpaceDN w:val="0"/>
        <w:adjustRightInd w:val="0"/>
        <w:jc w:val="both"/>
        <w:rPr>
          <w:rFonts w:ascii="Calibri" w:hAnsi="Calibri" w:cs="Calibri"/>
        </w:rPr>
      </w:pPr>
      <w:r>
        <w:rPr>
          <w:rFonts w:ascii="Times New Roman" w:hAnsi="Times New Roman" w:cs="Times New Roman"/>
        </w:rPr>
        <w:t>Μαθητής που, για οποιοδήποτε λόγο, αποδεικνύεται από ειδικό Διαγνωστικό Κέντρο ότι δεν μπορεί να εξεταστεί γραπτώς, εξετάζεται προφορικά και αξιολογείται με βάση μόνο την προφορική εξέταση .</w:t>
      </w:r>
    </w:p>
    <w:p w:rsidR="00490E12" w:rsidRDefault="00054C2F">
      <w:pPr>
        <w:widowControl w:val="0"/>
        <w:tabs>
          <w:tab w:val="left" w:pos="6150"/>
        </w:tabs>
        <w:suppressAutoHyphens/>
        <w:autoSpaceDE w:val="0"/>
        <w:autoSpaceDN w:val="0"/>
        <w:adjustRightInd w:val="0"/>
        <w:rPr>
          <w:rFonts w:ascii="Calibri" w:hAnsi="Calibri" w:cs="Calibri"/>
        </w:rPr>
      </w:pPr>
      <w:r w:rsidRPr="007B4288">
        <w:rPr>
          <w:rFonts w:ascii="Times New Roman" w:hAnsi="Times New Roman" w:cs="Times New Roman"/>
        </w:rPr>
        <w:t xml:space="preserve">                </w:t>
      </w:r>
      <w:r>
        <w:rPr>
          <w:rFonts w:ascii="Times New Roman" w:hAnsi="Times New Roman" w:cs="Times New Roman"/>
          <w:b/>
          <w:bCs/>
          <w:u w:val="single"/>
        </w:rPr>
        <w:t xml:space="preserve">Προαγωγή – Παραπομπή – Απόρριψη μαθητών </w:t>
      </w:r>
    </w:p>
    <w:p w:rsidR="00490E12" w:rsidRPr="007B4288"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proofErr w:type="spellStart"/>
      <w:r>
        <w:rPr>
          <w:rFonts w:ascii="Times New Roman" w:hAnsi="Times New Roman" w:cs="Times New Roman"/>
          <w:color w:val="252525"/>
          <w:highlight w:val="white"/>
        </w:rPr>
        <w:t>Από</w:t>
      </w:r>
      <w:proofErr w:type="spellEnd"/>
      <w:r>
        <w:rPr>
          <w:rFonts w:ascii="Times New Roman" w:hAnsi="Times New Roman" w:cs="Times New Roman"/>
          <w:color w:val="252525"/>
          <w:highlight w:val="white"/>
        </w:rPr>
        <w:t xml:space="preserve"> 1η </w:t>
      </w:r>
      <w:proofErr w:type="spellStart"/>
      <w:r>
        <w:rPr>
          <w:rFonts w:ascii="Times New Roman" w:hAnsi="Times New Roman" w:cs="Times New Roman"/>
          <w:color w:val="252525"/>
          <w:highlight w:val="white"/>
        </w:rPr>
        <w:t>έως</w:t>
      </w:r>
      <w:proofErr w:type="spellEnd"/>
      <w:r>
        <w:rPr>
          <w:rFonts w:ascii="Times New Roman" w:hAnsi="Times New Roman" w:cs="Times New Roman"/>
          <w:color w:val="252525"/>
          <w:highlight w:val="white"/>
        </w:rPr>
        <w:t xml:space="preserve"> 15 </w:t>
      </w:r>
      <w:proofErr w:type="spellStart"/>
      <w:r>
        <w:rPr>
          <w:rFonts w:ascii="Times New Roman" w:hAnsi="Times New Roman" w:cs="Times New Roman"/>
          <w:color w:val="252525"/>
          <w:highlight w:val="white"/>
        </w:rPr>
        <w:t>Ιουνίου</w:t>
      </w:r>
      <w:proofErr w:type="spellEnd"/>
      <w:r>
        <w:rPr>
          <w:rFonts w:ascii="Times New Roman" w:hAnsi="Times New Roman" w:cs="Times New Roman"/>
          <w:color w:val="252525"/>
          <w:highlight w:val="white"/>
        </w:rPr>
        <w:t xml:space="preserve"> η </w:t>
      </w:r>
      <w:proofErr w:type="spellStart"/>
      <w:r>
        <w:rPr>
          <w:rFonts w:ascii="Times New Roman" w:hAnsi="Times New Roman" w:cs="Times New Roman"/>
          <w:color w:val="252525"/>
          <w:highlight w:val="white"/>
        </w:rPr>
        <w:t>σχολική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μονάδα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ολοκληρώνει</w:t>
      </w:r>
      <w:proofErr w:type="spellEnd"/>
      <w:r>
        <w:rPr>
          <w:rFonts w:ascii="Times New Roman" w:hAnsi="Times New Roman" w:cs="Times New Roman"/>
          <w:color w:val="252525"/>
          <w:highlight w:val="white"/>
        </w:rPr>
        <w:t xml:space="preserve"> τις </w:t>
      </w:r>
      <w:proofErr w:type="spellStart"/>
      <w:r>
        <w:rPr>
          <w:rFonts w:ascii="Times New Roman" w:hAnsi="Times New Roman" w:cs="Times New Roman"/>
          <w:color w:val="252525"/>
          <w:highlight w:val="white"/>
        </w:rPr>
        <w:t>εξής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διαδικασίες</w:t>
      </w:r>
      <w:proofErr w:type="spellEnd"/>
      <w:r>
        <w:rPr>
          <w:rFonts w:ascii="Times New Roman" w:hAnsi="Times New Roman" w:cs="Times New Roman"/>
          <w:color w:val="252525"/>
          <w:highlight w:val="white"/>
        </w:rPr>
        <w:t xml:space="preserve">: </w:t>
      </w:r>
      <w:r w:rsidRPr="007B4288">
        <w:rPr>
          <w:rFonts w:ascii="Open Sans" w:hAnsi="Open Sans" w:cs="Open Sans"/>
          <w:color w:val="373A3C"/>
          <w:sz w:val="24"/>
          <w:szCs w:val="24"/>
          <w:highlight w:val="white"/>
        </w:rPr>
        <w:t xml:space="preserve"> </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Pr>
          <w:rFonts w:ascii="Times New Roman" w:hAnsi="Times New Roman" w:cs="Times New Roman"/>
          <w:b/>
          <w:bCs/>
          <w:color w:val="252525"/>
          <w:highlight w:val="white"/>
        </w:rPr>
        <w:t>α)</w:t>
      </w:r>
      <w:r>
        <w:rPr>
          <w:rFonts w:ascii="Times New Roman" w:hAnsi="Times New Roman" w:cs="Times New Roman"/>
          <w:color w:val="252525"/>
          <w:highlight w:val="white"/>
        </w:rPr>
        <w:t xml:space="preserve"> την </w:t>
      </w:r>
      <w:proofErr w:type="spellStart"/>
      <w:r>
        <w:rPr>
          <w:rFonts w:ascii="Times New Roman" w:hAnsi="Times New Roman" w:cs="Times New Roman"/>
          <w:color w:val="252525"/>
          <w:highlight w:val="white"/>
        </w:rPr>
        <w:t>πρώτη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εξεταστική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περίοδο</w:t>
      </w:r>
      <w:proofErr w:type="spellEnd"/>
      <w:r>
        <w:rPr>
          <w:rFonts w:ascii="Times New Roman" w:hAnsi="Times New Roman" w:cs="Times New Roman"/>
          <w:color w:val="252525"/>
          <w:highlight w:val="white"/>
        </w:rPr>
        <w:t xml:space="preserve"> στην </w:t>
      </w:r>
      <w:proofErr w:type="spellStart"/>
      <w:r>
        <w:rPr>
          <w:rFonts w:ascii="Times New Roman" w:hAnsi="Times New Roman" w:cs="Times New Roman"/>
          <w:color w:val="252525"/>
          <w:highlight w:val="white"/>
        </w:rPr>
        <w:t>οποία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διεξάγονται</w:t>
      </w:r>
      <w:proofErr w:type="spellEnd"/>
      <w:r>
        <w:rPr>
          <w:rFonts w:ascii="Times New Roman" w:hAnsi="Times New Roman" w:cs="Times New Roman"/>
          <w:color w:val="252525"/>
          <w:highlight w:val="white"/>
        </w:rPr>
        <w:t xml:space="preserve"> οι </w:t>
      </w:r>
      <w:proofErr w:type="spellStart"/>
      <w:r>
        <w:rPr>
          <w:rFonts w:ascii="Times New Roman" w:hAnsi="Times New Roman" w:cs="Times New Roman"/>
          <w:color w:val="252525"/>
          <w:highlight w:val="white"/>
        </w:rPr>
        <w:t>γραπτές</w:t>
      </w:r>
      <w:proofErr w:type="spellEnd"/>
      <w:r>
        <w:rPr>
          <w:rFonts w:ascii="Times New Roman" w:hAnsi="Times New Roman" w:cs="Times New Roman"/>
          <w:color w:val="252525"/>
          <w:highlight w:val="white"/>
        </w:rPr>
        <w:t xml:space="preserve">  </w:t>
      </w:r>
      <w:r>
        <w:rPr>
          <w:rFonts w:ascii="Times New Roman" w:hAnsi="Times New Roman" w:cs="Times New Roman"/>
          <w:color w:val="373A3C"/>
          <w:highlight w:val="white"/>
        </w:rPr>
        <w:t>προαγωγικές και απολυτήριες</w:t>
      </w:r>
      <w:r w:rsidRPr="007B4288">
        <w:rPr>
          <w:rFonts w:ascii="Open Sans" w:hAnsi="Open Sans" w:cs="Open Sans"/>
          <w:color w:val="373A3C"/>
          <w:sz w:val="24"/>
          <w:szCs w:val="24"/>
          <w:highlight w:val="white"/>
        </w:rPr>
        <w:t xml:space="preserve">  </w:t>
      </w:r>
      <w:proofErr w:type="spellStart"/>
      <w:r>
        <w:rPr>
          <w:rFonts w:ascii="Times New Roman" w:hAnsi="Times New Roman" w:cs="Times New Roman"/>
          <w:color w:val="252525"/>
          <w:highlight w:val="white"/>
        </w:rPr>
        <w:t>εξετάσεις</w:t>
      </w:r>
      <w:proofErr w:type="spellEnd"/>
      <w:r>
        <w:rPr>
          <w:rFonts w:ascii="Times New Roman" w:hAnsi="Times New Roman" w:cs="Times New Roman"/>
          <w:color w:val="252525"/>
          <w:highlight w:val="white"/>
        </w:rPr>
        <w:t xml:space="preserve"> στα </w:t>
      </w:r>
      <w:proofErr w:type="spellStart"/>
      <w:r>
        <w:rPr>
          <w:rFonts w:ascii="Times New Roman" w:hAnsi="Times New Roman" w:cs="Times New Roman"/>
          <w:color w:val="252525"/>
          <w:highlight w:val="white"/>
        </w:rPr>
        <w:t>μαθήματα</w:t>
      </w:r>
      <w:proofErr w:type="spellEnd"/>
      <w:r>
        <w:rPr>
          <w:rFonts w:ascii="Times New Roman" w:hAnsi="Times New Roman" w:cs="Times New Roman"/>
          <w:color w:val="252525"/>
          <w:highlight w:val="white"/>
        </w:rPr>
        <w:t xml:space="preserve"> της </w:t>
      </w:r>
      <w:proofErr w:type="spellStart"/>
      <w:r>
        <w:rPr>
          <w:rFonts w:ascii="Times New Roman" w:hAnsi="Times New Roman" w:cs="Times New Roman"/>
          <w:color w:val="252525"/>
          <w:highlight w:val="white"/>
        </w:rPr>
        <w:t>Ομάδας</w:t>
      </w:r>
      <w:proofErr w:type="spellEnd"/>
      <w:r>
        <w:rPr>
          <w:rFonts w:ascii="Times New Roman" w:hAnsi="Times New Roman" w:cs="Times New Roman"/>
          <w:color w:val="252525"/>
          <w:highlight w:val="white"/>
        </w:rPr>
        <w:t xml:space="preserve"> Α'. </w:t>
      </w:r>
      <w:r>
        <w:rPr>
          <w:rFonts w:ascii="Times New Roman" w:hAnsi="Times New Roman" w:cs="Times New Roman"/>
          <w:color w:val="373A3C"/>
          <w:highlight w:val="white"/>
        </w:rPr>
        <w:t>Η διάρκεια των γραπτών προαγωγικών και απολυτηρίων εξετάσεων είναι δίωρη για όλα τα εξεταζόμενα μαθήματα, εκτός από τα μαθήματα της Νεοελληνικής Γλώσσας και Γραμματείας και της Αρχαίας Ελληνικής Γλώσσας και Γραμματείας, των οποίων οι δύο αντίστοιχοι κλάδοι, Γλωσσική Διδασκαλία-Νεοελληνική Λογοτεχνία και Αρχαία Ελληνική Γλώσσα-Αρχαία Ελληνικά Κείμενα από Μετάφραση, συνεξετάζονται σε τρίωρη εξέταση. Με απόφαση του Υπουργού Παιδείας και Θρησκευμάτων, η οποία εκδίδεται ύστερα από εισήγηση του Ινστιτούτου Εκπαιδευτικής Πολιτικής, καθορίζεται ο τρόπος διεξαγωγής και το περιεχόμενο της τρίωρης εξέτασης του μαθήματος της Αρχαίας Ελληνικής Γλώσσας και Γραμματείας, ο τρόπος διατύπωσης των θεμάτων και ο τρόπος βαθμολόγησης των δοκιμίων, καθώς και κάθε άλλο σχετικό με την εξέταση αυτή θέμα.</w:t>
      </w:r>
      <w:r>
        <w:rPr>
          <w:rFonts w:ascii="Times New Roman" w:hAnsi="Times New Roman" w:cs="Times New Roman"/>
          <w:color w:val="252525"/>
          <w:highlight w:val="white"/>
        </w:rPr>
        <w:t xml:space="preserve"> </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sidRPr="007B4288">
        <w:rPr>
          <w:rFonts w:ascii="Times New Roman" w:hAnsi="Times New Roman" w:cs="Times New Roman"/>
          <w:color w:val="252525"/>
          <w:highlight w:val="white"/>
        </w:rPr>
        <w:t xml:space="preserve"> </w:t>
      </w:r>
      <w:r>
        <w:rPr>
          <w:rFonts w:ascii="Times New Roman" w:hAnsi="Times New Roman" w:cs="Times New Roman"/>
          <w:color w:val="252525"/>
          <w:highlight w:val="white"/>
        </w:rPr>
        <w:t>β</w:t>
      </w:r>
      <w:r>
        <w:rPr>
          <w:rFonts w:ascii="Times New Roman" w:hAnsi="Times New Roman" w:cs="Times New Roman"/>
          <w:b/>
          <w:bCs/>
          <w:color w:val="252525"/>
          <w:highlight w:val="white"/>
        </w:rPr>
        <w:t>) </w:t>
      </w:r>
      <w:r>
        <w:rPr>
          <w:rFonts w:ascii="Times New Roman" w:hAnsi="Times New Roman" w:cs="Times New Roman"/>
          <w:color w:val="252525"/>
          <w:highlight w:val="white"/>
        </w:rPr>
        <w:t xml:space="preserve">τη </w:t>
      </w:r>
      <w:proofErr w:type="spellStart"/>
      <w:r>
        <w:rPr>
          <w:rFonts w:ascii="Times New Roman" w:hAnsi="Times New Roman" w:cs="Times New Roman"/>
          <w:color w:val="252525"/>
          <w:highlight w:val="white"/>
        </w:rPr>
        <w:t>δεύτερη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εξεταστική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περίοδο</w:t>
      </w:r>
      <w:proofErr w:type="spellEnd"/>
      <w:r>
        <w:rPr>
          <w:rFonts w:ascii="Times New Roman" w:hAnsi="Times New Roman" w:cs="Times New Roman"/>
          <w:color w:val="252525"/>
          <w:highlight w:val="white"/>
        </w:rPr>
        <w:t xml:space="preserve"> στην </w:t>
      </w:r>
      <w:proofErr w:type="spellStart"/>
      <w:r>
        <w:rPr>
          <w:rFonts w:ascii="Times New Roman" w:hAnsi="Times New Roman" w:cs="Times New Roman"/>
          <w:color w:val="252525"/>
          <w:highlight w:val="white"/>
        </w:rPr>
        <w:t>οποία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διεξάγονται</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επαναληπτικές</w:t>
      </w:r>
      <w:proofErr w:type="spellEnd"/>
      <w:r w:rsidRPr="007B4288">
        <w:rPr>
          <w:rFonts w:ascii="Open Sans" w:hAnsi="Open Sans" w:cs="Open Sans"/>
          <w:color w:val="373A3C"/>
          <w:sz w:val="24"/>
          <w:szCs w:val="24"/>
          <w:highlight w:val="white"/>
        </w:rPr>
        <w:t xml:space="preserve"> </w:t>
      </w:r>
      <w:r>
        <w:rPr>
          <w:rFonts w:ascii="Times New Roman" w:hAnsi="Times New Roman" w:cs="Times New Roman"/>
          <w:color w:val="373A3C"/>
          <w:highlight w:val="white"/>
        </w:rPr>
        <w:t>εξετάσεις πριν από την έναρξη των μαθημάτων τον Σεπτέμβριο</w:t>
      </w:r>
      <w:r>
        <w:rPr>
          <w:rFonts w:ascii="Times New Roman" w:hAnsi="Times New Roman" w:cs="Times New Roman"/>
          <w:color w:val="252525"/>
          <w:highlight w:val="white"/>
        </w:rPr>
        <w:t xml:space="preserve"> σε </w:t>
      </w:r>
      <w:proofErr w:type="spellStart"/>
      <w:r>
        <w:rPr>
          <w:rFonts w:ascii="Times New Roman" w:hAnsi="Times New Roman" w:cs="Times New Roman"/>
          <w:color w:val="252525"/>
          <w:highlight w:val="white"/>
        </w:rPr>
        <w:t>όσα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μαθήματα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παραπέμφθηκαν</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μαθητές</w:t>
      </w:r>
      <w:proofErr w:type="spellEnd"/>
      <w:r>
        <w:rPr>
          <w:rFonts w:ascii="Times New Roman" w:hAnsi="Times New Roman" w:cs="Times New Roman"/>
          <w:color w:val="252525"/>
          <w:highlight w:val="white"/>
        </w:rPr>
        <w:t xml:space="preserve"> σε </w:t>
      </w:r>
      <w:proofErr w:type="spellStart"/>
      <w:r>
        <w:rPr>
          <w:rFonts w:ascii="Times New Roman" w:hAnsi="Times New Roman" w:cs="Times New Roman"/>
          <w:color w:val="252525"/>
          <w:highlight w:val="white"/>
        </w:rPr>
        <w:t>επαναληπτική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εξέταση</w:t>
      </w:r>
      <w:proofErr w:type="spellEnd"/>
      <w:r>
        <w:rPr>
          <w:rFonts w:ascii="Times New Roman" w:hAnsi="Times New Roman" w:cs="Times New Roman"/>
          <w:color w:val="252525"/>
          <w:highlight w:val="white"/>
        </w:rPr>
        <w:t xml:space="preserve">, οι </w:t>
      </w:r>
      <w:proofErr w:type="spellStart"/>
      <w:r>
        <w:rPr>
          <w:rFonts w:ascii="Times New Roman" w:hAnsi="Times New Roman" w:cs="Times New Roman"/>
          <w:color w:val="252525"/>
          <w:highlight w:val="white"/>
        </w:rPr>
        <w:t>οποίες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είναι</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γραπτές</w:t>
      </w:r>
      <w:proofErr w:type="spellEnd"/>
      <w:r>
        <w:rPr>
          <w:rFonts w:ascii="Times New Roman" w:hAnsi="Times New Roman" w:cs="Times New Roman"/>
          <w:color w:val="252525"/>
          <w:highlight w:val="white"/>
        </w:rPr>
        <w:t xml:space="preserve"> και </w:t>
      </w:r>
      <w:proofErr w:type="spellStart"/>
      <w:r>
        <w:rPr>
          <w:rFonts w:ascii="Times New Roman" w:hAnsi="Times New Roman" w:cs="Times New Roman"/>
          <w:color w:val="252525"/>
          <w:highlight w:val="white"/>
        </w:rPr>
        <w:t>προφορικές</w:t>
      </w:r>
      <w:proofErr w:type="spellEnd"/>
      <w:r>
        <w:rPr>
          <w:rFonts w:ascii="Times New Roman" w:hAnsi="Times New Roman" w:cs="Times New Roman"/>
          <w:color w:val="252525"/>
          <w:highlight w:val="white"/>
        </w:rPr>
        <w:t xml:space="preserve"> για τα </w:t>
      </w:r>
      <w:proofErr w:type="spellStart"/>
      <w:r>
        <w:rPr>
          <w:rFonts w:ascii="Times New Roman" w:hAnsi="Times New Roman" w:cs="Times New Roman"/>
          <w:color w:val="252525"/>
          <w:highlight w:val="white"/>
        </w:rPr>
        <w:t>μαθήματα</w:t>
      </w:r>
      <w:proofErr w:type="spellEnd"/>
      <w:r>
        <w:rPr>
          <w:rFonts w:ascii="Times New Roman" w:hAnsi="Times New Roman" w:cs="Times New Roman"/>
          <w:color w:val="252525"/>
          <w:highlight w:val="white"/>
        </w:rPr>
        <w:t xml:space="preserve"> της </w:t>
      </w:r>
      <w:proofErr w:type="spellStart"/>
      <w:r>
        <w:rPr>
          <w:rFonts w:ascii="Times New Roman" w:hAnsi="Times New Roman" w:cs="Times New Roman"/>
          <w:color w:val="252525"/>
          <w:highlight w:val="white"/>
        </w:rPr>
        <w:t>Ομάδας</w:t>
      </w:r>
      <w:proofErr w:type="spellEnd"/>
      <w:r>
        <w:rPr>
          <w:rFonts w:ascii="Times New Roman" w:hAnsi="Times New Roman" w:cs="Times New Roman"/>
          <w:color w:val="252525"/>
          <w:highlight w:val="white"/>
        </w:rPr>
        <w:t xml:space="preserve"> Α' και </w:t>
      </w:r>
      <w:proofErr w:type="spellStart"/>
      <w:r>
        <w:rPr>
          <w:rFonts w:ascii="Times New Roman" w:hAnsi="Times New Roman" w:cs="Times New Roman"/>
          <w:color w:val="252525"/>
          <w:highlight w:val="white"/>
        </w:rPr>
        <w:t>προφορικές</w:t>
      </w:r>
      <w:proofErr w:type="spellEnd"/>
      <w:r>
        <w:rPr>
          <w:rFonts w:ascii="Times New Roman" w:hAnsi="Times New Roman" w:cs="Times New Roman"/>
          <w:color w:val="252525"/>
          <w:highlight w:val="white"/>
        </w:rPr>
        <w:t xml:space="preserve"> για τα </w:t>
      </w:r>
      <w:proofErr w:type="spellStart"/>
      <w:r>
        <w:rPr>
          <w:rFonts w:ascii="Times New Roman" w:hAnsi="Times New Roman" w:cs="Times New Roman"/>
          <w:color w:val="252525"/>
          <w:highlight w:val="white"/>
        </w:rPr>
        <w:t>υπόλοιπα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μαθήματα</w:t>
      </w:r>
      <w:proofErr w:type="spellEnd"/>
      <w:r>
        <w:rPr>
          <w:rFonts w:ascii="Times New Roman" w:hAnsi="Times New Roman" w:cs="Times New Roman"/>
          <w:color w:val="252525"/>
          <w:highlight w:val="white"/>
        </w:rPr>
        <w:t xml:space="preserve">. </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sidRPr="007B4288">
        <w:rPr>
          <w:rFonts w:ascii="Times New Roman" w:hAnsi="Times New Roman" w:cs="Times New Roman"/>
          <w:b/>
          <w:bCs/>
          <w:color w:val="252525"/>
          <w:highlight w:val="white"/>
        </w:rPr>
        <w:t xml:space="preserve">                       </w:t>
      </w:r>
      <w:proofErr w:type="spellStart"/>
      <w:r>
        <w:rPr>
          <w:rFonts w:ascii="Times New Roman" w:hAnsi="Times New Roman" w:cs="Times New Roman"/>
          <w:b/>
          <w:bCs/>
          <w:color w:val="252525"/>
          <w:highlight w:val="white"/>
          <w:u w:val="single"/>
        </w:rPr>
        <w:t>Βαθμός</w:t>
      </w:r>
      <w:proofErr w:type="spellEnd"/>
      <w:r>
        <w:rPr>
          <w:rFonts w:ascii="Times New Roman" w:hAnsi="Times New Roman" w:cs="Times New Roman"/>
          <w:b/>
          <w:bCs/>
          <w:color w:val="252525"/>
          <w:highlight w:val="white"/>
          <w:u w:val="single"/>
        </w:rPr>
        <w:t xml:space="preserve"> </w:t>
      </w:r>
      <w:proofErr w:type="spellStart"/>
      <w:r>
        <w:rPr>
          <w:rFonts w:ascii="Times New Roman" w:hAnsi="Times New Roman" w:cs="Times New Roman"/>
          <w:b/>
          <w:bCs/>
          <w:color w:val="252525"/>
          <w:highlight w:val="white"/>
          <w:u w:val="single"/>
        </w:rPr>
        <w:t>ετήσιας</w:t>
      </w:r>
      <w:proofErr w:type="spellEnd"/>
      <w:r>
        <w:rPr>
          <w:rFonts w:ascii="Times New Roman" w:hAnsi="Times New Roman" w:cs="Times New Roman"/>
          <w:b/>
          <w:bCs/>
          <w:color w:val="252525"/>
          <w:highlight w:val="white"/>
          <w:u w:val="single"/>
        </w:rPr>
        <w:t xml:space="preserve"> </w:t>
      </w:r>
      <w:proofErr w:type="spellStart"/>
      <w:r>
        <w:rPr>
          <w:rFonts w:ascii="Times New Roman" w:hAnsi="Times New Roman" w:cs="Times New Roman"/>
          <w:b/>
          <w:bCs/>
          <w:color w:val="252525"/>
          <w:highlight w:val="white"/>
          <w:u w:val="single"/>
        </w:rPr>
        <w:t>επίδοσης</w:t>
      </w:r>
      <w:proofErr w:type="spellEnd"/>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Pr>
          <w:rFonts w:ascii="Times New Roman" w:hAnsi="Times New Roman" w:cs="Times New Roman"/>
          <w:color w:val="252525"/>
          <w:highlight w:val="white"/>
        </w:rPr>
        <w:t xml:space="preserve">Ο </w:t>
      </w:r>
      <w:proofErr w:type="spellStart"/>
      <w:r>
        <w:rPr>
          <w:rFonts w:ascii="Times New Roman" w:hAnsi="Times New Roman" w:cs="Times New Roman"/>
          <w:color w:val="252525"/>
          <w:highlight w:val="white"/>
        </w:rPr>
        <w:t>μαθητής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κρίνεται</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άξιος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προαγωγής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ή</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απόλυσης</w:t>
      </w:r>
      <w:proofErr w:type="spellEnd"/>
      <w:r>
        <w:rPr>
          <w:rFonts w:ascii="Times New Roman" w:hAnsi="Times New Roman" w:cs="Times New Roman"/>
          <w:color w:val="252525"/>
          <w:highlight w:val="white"/>
        </w:rPr>
        <w:t xml:space="preserve">, i) </w:t>
      </w:r>
      <w:proofErr w:type="spellStart"/>
      <w:r>
        <w:rPr>
          <w:rFonts w:ascii="Times New Roman" w:hAnsi="Times New Roman" w:cs="Times New Roman"/>
          <w:color w:val="252525"/>
          <w:highlight w:val="white"/>
        </w:rPr>
        <w:t>όταν</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έχει</w:t>
      </w:r>
      <w:proofErr w:type="spellEnd"/>
      <w:r>
        <w:rPr>
          <w:rFonts w:ascii="Times New Roman" w:hAnsi="Times New Roman" w:cs="Times New Roman"/>
          <w:color w:val="252525"/>
          <w:highlight w:val="white"/>
        </w:rPr>
        <w:t xml:space="preserve"> σε </w:t>
      </w:r>
      <w:proofErr w:type="spellStart"/>
      <w:r>
        <w:rPr>
          <w:rFonts w:ascii="Times New Roman" w:hAnsi="Times New Roman" w:cs="Times New Roman"/>
          <w:color w:val="252525"/>
          <w:highlight w:val="white"/>
        </w:rPr>
        <w:t>κάθε</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μάθημα</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βαθμό</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ετήσιας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lastRenderedPageBreak/>
        <w:t>επίδοσης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τουλάχιστον</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δέκα</w:t>
      </w:r>
      <w:proofErr w:type="spellEnd"/>
      <w:r>
        <w:rPr>
          <w:rFonts w:ascii="Times New Roman" w:hAnsi="Times New Roman" w:cs="Times New Roman"/>
          <w:color w:val="252525"/>
          <w:highlight w:val="white"/>
        </w:rPr>
        <w:t xml:space="preserve"> (10) </w:t>
      </w:r>
      <w:proofErr w:type="spellStart"/>
      <w:r>
        <w:rPr>
          <w:rFonts w:ascii="Times New Roman" w:hAnsi="Times New Roman" w:cs="Times New Roman"/>
          <w:color w:val="252525"/>
          <w:highlight w:val="white"/>
        </w:rPr>
        <w:t>ή</w:t>
      </w:r>
      <w:proofErr w:type="spellEnd"/>
      <w:r>
        <w:rPr>
          <w:rFonts w:ascii="Times New Roman" w:hAnsi="Times New Roman" w:cs="Times New Roman"/>
          <w:color w:val="252525"/>
          <w:highlight w:val="white"/>
        </w:rPr>
        <w:t xml:space="preserve"> ii) </w:t>
      </w:r>
      <w:proofErr w:type="spellStart"/>
      <w:r>
        <w:rPr>
          <w:rFonts w:ascii="Times New Roman" w:hAnsi="Times New Roman" w:cs="Times New Roman"/>
          <w:color w:val="252525"/>
          <w:highlight w:val="white"/>
        </w:rPr>
        <w:t>όταν</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έχει</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γενικό</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μέσο</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όρο</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βαθμών</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ετήσιας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επίδοσης</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τουλάχιστον</w:t>
      </w:r>
      <w:proofErr w:type="spellEnd"/>
      <w:r>
        <w:rPr>
          <w:rFonts w:ascii="Times New Roman" w:hAnsi="Times New Roman" w:cs="Times New Roman"/>
          <w:color w:val="252525"/>
          <w:highlight w:val="white"/>
        </w:rPr>
        <w:t xml:space="preserve"> </w:t>
      </w:r>
      <w:proofErr w:type="spellStart"/>
      <w:r>
        <w:rPr>
          <w:rFonts w:ascii="Times New Roman" w:hAnsi="Times New Roman" w:cs="Times New Roman"/>
          <w:color w:val="252525"/>
          <w:highlight w:val="white"/>
        </w:rPr>
        <w:t>δεκατρία</w:t>
      </w:r>
      <w:proofErr w:type="spellEnd"/>
      <w:r>
        <w:rPr>
          <w:rFonts w:ascii="Times New Roman" w:hAnsi="Times New Roman" w:cs="Times New Roman"/>
          <w:color w:val="252525"/>
          <w:highlight w:val="white"/>
        </w:rPr>
        <w:t xml:space="preserve"> (13). </w:t>
      </w:r>
      <w:r>
        <w:rPr>
          <w:rFonts w:ascii="Times New Roman" w:hAnsi="Times New Roman" w:cs="Times New Roman"/>
          <w:color w:val="373A3C"/>
          <w:highlight w:val="white"/>
        </w:rPr>
        <w:t>Αν δεν πληρούνται οι παραπάνω προϋποθέσεις προαγωγής ή απόλυσης, ο μαθητής παραπέμπεται το πρώτο δεκαήμερο του Σεπτεμβρίου, πριν την έναρξη των μαθημάτων του επόμενου σχολικού έτους, δηλαδή στη δεύτερη εξεταστική περίοδο, σε επαναληπτική εξέταση στα μαθήματα στα οποία ο βαθμός ετήσιας επίδοσής του είναι μικρότερος από δέκα (10), εφόσον ο αριθμός των μαθημάτων αυτών δεν υπερβαίνει τα τέσσερα (4). Αν δεν πληρούνται οι παραπάνω προϋποθέσεις προαγωγής ή απόλυσης και ο μαθητής έχει βαθμό ετήσιας επίδοσης μικρότερο από δέκα (10) σε περισσότερα από τέσσερα (4) μαθήματα, τότε δεν κρίνεται άξιος προαγωγής ή απόλυσης, δεν παραπέμπεται σε επαναληπτική εξέταση και επαναλαμβάνει την τάξη.</w:t>
      </w:r>
    </w:p>
    <w:p w:rsidR="00490E12" w:rsidRDefault="00054C2F">
      <w:pPr>
        <w:widowControl w:val="0"/>
        <w:suppressAutoHyphens/>
        <w:autoSpaceDE w:val="0"/>
        <w:autoSpaceDN w:val="0"/>
        <w:adjustRightInd w:val="0"/>
        <w:spacing w:before="192" w:after="192" w:line="420" w:lineRule="atLeast"/>
        <w:rPr>
          <w:rFonts w:ascii="Times New Roman" w:hAnsi="Times New Roman" w:cs="Times New Roman"/>
          <w:sz w:val="24"/>
          <w:szCs w:val="24"/>
          <w:highlight w:val="white"/>
        </w:rPr>
      </w:pPr>
      <w:r>
        <w:rPr>
          <w:rFonts w:ascii="Times New Roman" w:hAnsi="Times New Roman" w:cs="Times New Roman"/>
          <w:highlight w:val="white"/>
        </w:rPr>
        <w:t xml:space="preserve">Οι </w:t>
      </w:r>
      <w:proofErr w:type="spellStart"/>
      <w:r>
        <w:rPr>
          <w:rFonts w:ascii="Times New Roman" w:hAnsi="Times New Roman" w:cs="Times New Roman"/>
          <w:highlight w:val="white"/>
        </w:rPr>
        <w:t>μαθητές</w:t>
      </w:r>
      <w:proofErr w:type="spellEnd"/>
      <w:r>
        <w:rPr>
          <w:rFonts w:ascii="Times New Roman" w:hAnsi="Times New Roman" w:cs="Times New Roman"/>
          <w:highlight w:val="white"/>
        </w:rPr>
        <w:t xml:space="preserve"> με </w:t>
      </w:r>
      <w:proofErr w:type="spellStart"/>
      <w:r>
        <w:rPr>
          <w:rFonts w:ascii="Times New Roman" w:hAnsi="Times New Roman" w:cs="Times New Roman"/>
          <w:highlight w:val="white"/>
        </w:rPr>
        <w:t>αναπηρία</w:t>
      </w:r>
      <w:proofErr w:type="spellEnd"/>
      <w:r>
        <w:rPr>
          <w:rFonts w:ascii="Times New Roman" w:hAnsi="Times New Roman" w:cs="Times New Roman"/>
          <w:highlight w:val="white"/>
        </w:rPr>
        <w:t xml:space="preserve"> και </w:t>
      </w:r>
      <w:proofErr w:type="spellStart"/>
      <w:r>
        <w:rPr>
          <w:rFonts w:ascii="Times New Roman" w:hAnsi="Times New Roman" w:cs="Times New Roman"/>
          <w:highlight w:val="white"/>
        </w:rPr>
        <w:t>ειδικές</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εκπαιδευτικές</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ανάγκες</w:t>
      </w:r>
      <w:proofErr w:type="spellEnd"/>
      <w:r>
        <w:rPr>
          <w:rFonts w:ascii="Times New Roman" w:hAnsi="Times New Roman" w:cs="Times New Roman"/>
          <w:highlight w:val="white"/>
        </w:rPr>
        <w:t xml:space="preserve">, οι </w:t>
      </w:r>
      <w:proofErr w:type="spellStart"/>
      <w:r>
        <w:rPr>
          <w:rFonts w:ascii="Times New Roman" w:hAnsi="Times New Roman" w:cs="Times New Roman"/>
          <w:highlight w:val="white"/>
        </w:rPr>
        <w:t>οποίοι</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εξετάζονται</w:t>
      </w:r>
      <w:proofErr w:type="spellEnd"/>
      <w:r>
        <w:rPr>
          <w:rFonts w:ascii="Times New Roman" w:hAnsi="Times New Roman" w:cs="Times New Roman"/>
          <w:highlight w:val="white"/>
        </w:rPr>
        <w:t xml:space="preserve"> με </w:t>
      </w:r>
      <w:proofErr w:type="spellStart"/>
      <w:r>
        <w:rPr>
          <w:rFonts w:ascii="Times New Roman" w:hAnsi="Times New Roman" w:cs="Times New Roman"/>
          <w:highlight w:val="white"/>
        </w:rPr>
        <w:t>βάση</w:t>
      </w:r>
      <w:proofErr w:type="spellEnd"/>
      <w:r>
        <w:rPr>
          <w:rFonts w:ascii="Times New Roman" w:hAnsi="Times New Roman" w:cs="Times New Roman"/>
          <w:highlight w:val="white"/>
        </w:rPr>
        <w:t xml:space="preserve"> τις </w:t>
      </w:r>
      <w:proofErr w:type="spellStart"/>
      <w:r>
        <w:rPr>
          <w:rFonts w:ascii="Times New Roman" w:hAnsi="Times New Roman" w:cs="Times New Roman"/>
          <w:highlight w:val="white"/>
        </w:rPr>
        <w:t>διατάξεις</w:t>
      </w:r>
      <w:proofErr w:type="spellEnd"/>
      <w:r>
        <w:rPr>
          <w:rFonts w:ascii="Times New Roman" w:hAnsi="Times New Roman" w:cs="Times New Roman"/>
          <w:highlight w:val="white"/>
        </w:rPr>
        <w:t xml:space="preserve"> της με αρ. </w:t>
      </w:r>
      <w:proofErr w:type="spellStart"/>
      <w:r>
        <w:rPr>
          <w:rFonts w:ascii="Times New Roman" w:hAnsi="Times New Roman" w:cs="Times New Roman"/>
          <w:highlight w:val="white"/>
        </w:rPr>
        <w:t>πρ</w:t>
      </w:r>
      <w:proofErr w:type="spellEnd"/>
      <w:r>
        <w:rPr>
          <w:rFonts w:ascii="Times New Roman" w:hAnsi="Times New Roman" w:cs="Times New Roman"/>
          <w:highlight w:val="white"/>
        </w:rPr>
        <w:t xml:space="preserve">. 28722/Γ2/12-3-2010 </w:t>
      </w:r>
      <w:proofErr w:type="spellStart"/>
      <w:r>
        <w:rPr>
          <w:rFonts w:ascii="Times New Roman" w:hAnsi="Times New Roman" w:cs="Times New Roman"/>
          <w:highlight w:val="white"/>
        </w:rPr>
        <w:t>υπουργικής</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απόφασης</w:t>
      </w:r>
      <w:proofErr w:type="spellEnd"/>
      <w:r>
        <w:rPr>
          <w:rFonts w:ascii="Times New Roman" w:hAnsi="Times New Roman" w:cs="Times New Roman"/>
          <w:highlight w:val="white"/>
        </w:rPr>
        <w:t xml:space="preserve"> (Β' 276), </w:t>
      </w:r>
      <w:proofErr w:type="spellStart"/>
      <w:r>
        <w:rPr>
          <w:rFonts w:ascii="Times New Roman" w:hAnsi="Times New Roman" w:cs="Times New Roman"/>
          <w:highlight w:val="white"/>
        </w:rPr>
        <w:t>προάγονται</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ή</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απολύονται</w:t>
      </w:r>
      <w:proofErr w:type="spellEnd"/>
      <w:r>
        <w:rPr>
          <w:rFonts w:ascii="Times New Roman" w:hAnsi="Times New Roman" w:cs="Times New Roman"/>
          <w:highlight w:val="white"/>
        </w:rPr>
        <w:t xml:space="preserve">, με </w:t>
      </w:r>
      <w:proofErr w:type="spellStart"/>
      <w:r>
        <w:rPr>
          <w:rFonts w:ascii="Times New Roman" w:hAnsi="Times New Roman" w:cs="Times New Roman"/>
          <w:highlight w:val="white"/>
        </w:rPr>
        <w:t>μείωση</w:t>
      </w:r>
      <w:proofErr w:type="spellEnd"/>
      <w:r>
        <w:rPr>
          <w:rFonts w:ascii="Times New Roman" w:hAnsi="Times New Roman" w:cs="Times New Roman"/>
          <w:highlight w:val="white"/>
        </w:rPr>
        <w:t xml:space="preserve"> του </w:t>
      </w:r>
      <w:proofErr w:type="spellStart"/>
      <w:r>
        <w:rPr>
          <w:rFonts w:ascii="Times New Roman" w:hAnsi="Times New Roman" w:cs="Times New Roman"/>
          <w:highlight w:val="white"/>
        </w:rPr>
        <w:t>προβλεπόμενου</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μέσου</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όρου</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βαθμών</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ετήσιας</w:t>
      </w:r>
      <w:proofErr w:type="spellEnd"/>
      <w:r>
        <w:rPr>
          <w:rFonts w:ascii="Times New Roman" w:hAnsi="Times New Roman" w:cs="Times New Roman"/>
          <w:highlight w:val="white"/>
        </w:rPr>
        <w:t xml:space="preserve"> </w:t>
      </w:r>
      <w:proofErr w:type="spellStart"/>
      <w:r>
        <w:rPr>
          <w:rFonts w:ascii="Times New Roman" w:hAnsi="Times New Roman" w:cs="Times New Roman"/>
          <w:highlight w:val="white"/>
        </w:rPr>
        <w:t>επίδοσης</w:t>
      </w:r>
      <w:proofErr w:type="spellEnd"/>
      <w:r>
        <w:rPr>
          <w:rFonts w:ascii="Times New Roman" w:hAnsi="Times New Roman" w:cs="Times New Roman"/>
          <w:highlight w:val="white"/>
        </w:rPr>
        <w:t xml:space="preserve"> σε </w:t>
      </w:r>
      <w:proofErr w:type="spellStart"/>
      <w:r>
        <w:rPr>
          <w:rFonts w:ascii="Times New Roman" w:hAnsi="Times New Roman" w:cs="Times New Roman"/>
          <w:highlight w:val="white"/>
        </w:rPr>
        <w:t>δώδεκα</w:t>
      </w:r>
      <w:proofErr w:type="spellEnd"/>
      <w:r>
        <w:rPr>
          <w:rFonts w:ascii="Times New Roman" w:hAnsi="Times New Roman" w:cs="Times New Roman"/>
          <w:highlight w:val="white"/>
        </w:rPr>
        <w:t xml:space="preserve"> (12)".</w:t>
      </w:r>
    </w:p>
    <w:p w:rsidR="00490E12" w:rsidRPr="007B4288" w:rsidRDefault="00054C2F">
      <w:pPr>
        <w:widowControl w:val="0"/>
        <w:tabs>
          <w:tab w:val="left" w:pos="6150"/>
        </w:tabs>
        <w:suppressAutoHyphens/>
        <w:autoSpaceDE w:val="0"/>
        <w:autoSpaceDN w:val="0"/>
        <w:adjustRightInd w:val="0"/>
        <w:rPr>
          <w:rFonts w:ascii="Calibri" w:hAnsi="Calibri" w:cs="Calibri"/>
        </w:rPr>
      </w:pPr>
      <w:r w:rsidRPr="007B4288">
        <w:rPr>
          <w:rFonts w:ascii="Times New Roman" w:hAnsi="Times New Roman" w:cs="Times New Roman"/>
        </w:rPr>
        <w:t xml:space="preserve">                    </w:t>
      </w:r>
      <w:r w:rsidRPr="007B4288">
        <w:rPr>
          <w:rFonts w:ascii="Times New Roman" w:hAnsi="Times New Roman" w:cs="Times New Roman"/>
          <w:b/>
          <w:bCs/>
        </w:rPr>
        <w:t xml:space="preserve">                                   </w:t>
      </w:r>
      <w:r w:rsidRPr="007B4288">
        <w:rPr>
          <w:rFonts w:ascii="Times New Roman" w:hAnsi="Times New Roman" w:cs="Times New Roman"/>
        </w:rPr>
        <w:t xml:space="preserve"> </w:t>
      </w:r>
      <w:r w:rsidRPr="007B4288">
        <w:rPr>
          <w:rFonts w:ascii="Times New Roman" w:hAnsi="Times New Roman" w:cs="Times New Roman"/>
          <w:b/>
          <w:bCs/>
        </w:rPr>
        <w:t xml:space="preserve">                          </w:t>
      </w:r>
    </w:p>
    <w:p w:rsidR="00054C2F" w:rsidRPr="005A2E08" w:rsidRDefault="00054C2F" w:rsidP="005A2E08">
      <w:pPr>
        <w:widowControl w:val="0"/>
        <w:tabs>
          <w:tab w:val="left" w:pos="6150"/>
        </w:tabs>
        <w:suppressAutoHyphens/>
        <w:autoSpaceDE w:val="0"/>
        <w:autoSpaceDN w:val="0"/>
        <w:adjustRightInd w:val="0"/>
        <w:ind w:left="5040" w:hanging="4730"/>
        <w:rPr>
          <w:rFonts w:ascii="Calibri" w:hAnsi="Calibri" w:cs="Calibri"/>
        </w:rPr>
      </w:pPr>
      <w:r w:rsidRPr="007B4288">
        <w:rPr>
          <w:rFonts w:ascii="Times New Roman" w:hAnsi="Times New Roman" w:cs="Times New Roman"/>
        </w:rPr>
        <w:t xml:space="preserve">                                                     </w:t>
      </w:r>
      <w:r>
        <w:rPr>
          <w:rFonts w:ascii="Times New Roman" w:hAnsi="Times New Roman" w:cs="Times New Roman"/>
          <w:b/>
          <w:bCs/>
        </w:rPr>
        <w:t>Η Αναπληρώτρια  Δ/</w:t>
      </w:r>
      <w:proofErr w:type="spellStart"/>
      <w:r>
        <w:rPr>
          <w:rFonts w:ascii="Times New Roman" w:hAnsi="Times New Roman" w:cs="Times New Roman"/>
          <w:b/>
          <w:bCs/>
        </w:rPr>
        <w:t>ντρια</w:t>
      </w:r>
      <w:proofErr w:type="spellEnd"/>
      <w:r w:rsidR="005A2E08">
        <w:rPr>
          <w:rFonts w:ascii="Calibri" w:hAnsi="Calibri" w:cs="Calibri"/>
        </w:rPr>
        <w:t xml:space="preserve">          ΘΑΝΑΣΗ  </w:t>
      </w:r>
      <w:r>
        <w:rPr>
          <w:rFonts w:ascii="Calibri" w:hAnsi="Calibri" w:cs="Calibri"/>
        </w:rPr>
        <w:t>ΕΥΦΡΟΣΥΝΗ</w:t>
      </w:r>
    </w:p>
    <w:sectPr w:rsidR="00054C2F" w:rsidRPr="005A2E08" w:rsidSect="00490E1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F276E"/>
    <w:rsid w:val="00054C2F"/>
    <w:rsid w:val="00490E12"/>
    <w:rsid w:val="005A2E08"/>
    <w:rsid w:val="007B4288"/>
    <w:rsid w:val="00FF27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ym-anatol.ioa.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3769</Words>
  <Characters>20355</Characters>
  <Application>Microsoft Office Word</Application>
  <DocSecurity>0</DocSecurity>
  <Lines>169</Lines>
  <Paragraphs>48</Paragraphs>
  <ScaleCrop>false</ScaleCrop>
  <Company/>
  <LinksUpToDate>false</LinksUpToDate>
  <CharactersWithSpaces>24076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dcterms:created xsi:type="dcterms:W3CDTF">2022-09-30T08:19:00Z</dcterms:created>
  <dcterms:modified xsi:type="dcterms:W3CDTF">2022-09-30T08:25:00Z</dcterms:modified>
</cp:coreProperties>
</file>